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7"/>
      </w:tblGrid>
      <w:tr w:rsidR="002F33E2" w14:paraId="541B7268" w14:textId="77777777" w:rsidTr="002F33E2">
        <w:trPr>
          <w:trHeight w:val="1697"/>
        </w:trPr>
        <w:tc>
          <w:tcPr>
            <w:tcW w:w="15157" w:type="dxa"/>
            <w:shd w:val="clear" w:color="auto" w:fill="C2D69B" w:themeFill="accent3" w:themeFillTint="99"/>
          </w:tcPr>
          <w:p w14:paraId="3C00D473" w14:textId="2922DC47" w:rsidR="002F33E2" w:rsidRDefault="002F33E2" w:rsidP="002F33E2">
            <w:pPr>
              <w:ind w:right="-907"/>
              <w:jc w:val="center"/>
              <w:rPr>
                <w:rFonts w:asciiTheme="minorHAnsi" w:hAnsiTheme="minorHAnsi" w:cstheme="minorHAnsi"/>
                <w:b/>
                <w:bCs/>
                <w:sz w:val="24"/>
                <w:szCs w:val="24"/>
              </w:rPr>
            </w:pPr>
            <w:r>
              <w:rPr>
                <w:rFonts w:asciiTheme="minorHAnsi" w:hAnsiTheme="minorHAnsi" w:cstheme="minorHAnsi"/>
                <w:b/>
                <w:bCs/>
                <w:noProof/>
                <w:sz w:val="24"/>
                <w:szCs w:val="24"/>
              </w:rPr>
              <w:drawing>
                <wp:anchor distT="0" distB="0" distL="114300" distR="114300" simplePos="0" relativeHeight="487592960" behindDoc="1" locked="0" layoutInCell="1" allowOverlap="1" wp14:anchorId="6F4B0D07" wp14:editId="45FB9196">
                  <wp:simplePos x="0" y="0"/>
                  <wp:positionH relativeFrom="column">
                    <wp:posOffset>60960</wp:posOffset>
                  </wp:positionH>
                  <wp:positionV relativeFrom="paragraph">
                    <wp:posOffset>22860</wp:posOffset>
                  </wp:positionV>
                  <wp:extent cx="1141730" cy="1141730"/>
                  <wp:effectExtent l="0" t="0" r="0" b="0"/>
                  <wp:wrapTight wrapText="bothSides">
                    <wp:wrapPolygon edited="0">
                      <wp:start x="8650" y="721"/>
                      <wp:lineTo x="6487" y="1802"/>
                      <wp:lineTo x="1442" y="6127"/>
                      <wp:lineTo x="1081" y="12974"/>
                      <wp:lineTo x="1081" y="13695"/>
                      <wp:lineTo x="5046" y="18741"/>
                      <wp:lineTo x="9010" y="20543"/>
                      <wp:lineTo x="12254" y="20543"/>
                      <wp:lineTo x="16218" y="18741"/>
                      <wp:lineTo x="20182" y="13695"/>
                      <wp:lineTo x="20182" y="6127"/>
                      <wp:lineTo x="14776" y="1802"/>
                      <wp:lineTo x="12614" y="721"/>
                      <wp:lineTo x="8650" y="72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730" cy="1141730"/>
                          </a:xfrm>
                          <a:prstGeom prst="rect">
                            <a:avLst/>
                          </a:prstGeom>
                        </pic:spPr>
                      </pic:pic>
                    </a:graphicData>
                  </a:graphic>
                </wp:anchor>
              </w:drawing>
            </w:r>
          </w:p>
          <w:p w14:paraId="798767D7" w14:textId="50B0C92E" w:rsidR="002F33E2" w:rsidRDefault="002F33E2" w:rsidP="002F33E2">
            <w:pPr>
              <w:ind w:right="-907"/>
              <w:jc w:val="center"/>
              <w:rPr>
                <w:rFonts w:asciiTheme="minorHAnsi" w:hAnsiTheme="minorHAnsi" w:cstheme="minorHAnsi"/>
                <w:b/>
                <w:bCs/>
                <w:sz w:val="36"/>
                <w:szCs w:val="36"/>
              </w:rPr>
            </w:pPr>
            <w:r>
              <w:rPr>
                <w:rFonts w:asciiTheme="minorHAnsi" w:hAnsiTheme="minorHAnsi" w:cstheme="minorHAnsi"/>
                <w:b/>
                <w:bCs/>
                <w:sz w:val="36"/>
                <w:szCs w:val="36"/>
              </w:rPr>
              <w:t>Kettleshulme St James CE (VA)</w:t>
            </w:r>
            <w:r w:rsidRPr="002F33E2">
              <w:rPr>
                <w:rFonts w:asciiTheme="minorHAnsi" w:hAnsiTheme="minorHAnsi" w:cstheme="minorHAnsi"/>
                <w:b/>
                <w:bCs/>
                <w:sz w:val="36"/>
                <w:szCs w:val="36"/>
              </w:rPr>
              <w:t xml:space="preserve"> Primary School</w:t>
            </w:r>
          </w:p>
          <w:p w14:paraId="3216B7BB" w14:textId="77777777" w:rsidR="002F33E2" w:rsidRDefault="002F33E2" w:rsidP="002F33E2">
            <w:pPr>
              <w:ind w:right="-907"/>
              <w:jc w:val="center"/>
              <w:rPr>
                <w:rFonts w:asciiTheme="minorHAnsi" w:hAnsiTheme="minorHAnsi" w:cstheme="minorHAnsi"/>
                <w:b/>
                <w:bCs/>
                <w:sz w:val="36"/>
                <w:szCs w:val="36"/>
              </w:rPr>
            </w:pPr>
            <w:r w:rsidRPr="002F33E2">
              <w:rPr>
                <w:rFonts w:asciiTheme="minorHAnsi" w:hAnsiTheme="minorHAnsi" w:cstheme="minorHAnsi"/>
                <w:b/>
                <w:bCs/>
                <w:sz w:val="36"/>
                <w:szCs w:val="36"/>
              </w:rPr>
              <w:t>Sport Premium Spending</w:t>
            </w:r>
          </w:p>
          <w:p w14:paraId="481FAFD7" w14:textId="5DDE3EA9" w:rsidR="002F33E2" w:rsidRPr="002F33E2" w:rsidRDefault="002F33E2" w:rsidP="002F33E2">
            <w:pPr>
              <w:ind w:right="-907"/>
              <w:jc w:val="center"/>
              <w:rPr>
                <w:rFonts w:asciiTheme="minorHAnsi" w:hAnsiTheme="minorHAnsi" w:cstheme="minorHAnsi"/>
                <w:b/>
                <w:bCs/>
                <w:sz w:val="36"/>
                <w:szCs w:val="36"/>
              </w:rPr>
            </w:pPr>
            <w:r w:rsidRPr="002F33E2">
              <w:rPr>
                <w:rFonts w:asciiTheme="minorHAnsi" w:hAnsiTheme="minorHAnsi" w:cstheme="minorHAnsi"/>
                <w:b/>
                <w:bCs/>
                <w:sz w:val="36"/>
                <w:szCs w:val="36"/>
              </w:rPr>
              <w:t>2022-2023</w:t>
            </w:r>
          </w:p>
          <w:p w14:paraId="4DABD51C" w14:textId="77777777" w:rsidR="002F33E2" w:rsidRDefault="002F33E2" w:rsidP="002F33E2">
            <w:pPr>
              <w:ind w:right="-907"/>
              <w:jc w:val="center"/>
              <w:rPr>
                <w:rFonts w:asciiTheme="minorHAnsi" w:hAnsiTheme="minorHAnsi" w:cstheme="minorHAnsi"/>
                <w:b/>
                <w:bCs/>
                <w:sz w:val="24"/>
                <w:szCs w:val="24"/>
              </w:rPr>
            </w:pPr>
          </w:p>
        </w:tc>
      </w:tr>
    </w:tbl>
    <w:p w14:paraId="40E338E4" w14:textId="77777777" w:rsidR="002F33E2" w:rsidRDefault="002F33E2" w:rsidP="002F33E2">
      <w:pPr>
        <w:ind w:right="-907"/>
        <w:jc w:val="center"/>
        <w:rPr>
          <w:rFonts w:asciiTheme="minorHAnsi" w:hAnsiTheme="minorHAnsi" w:cstheme="minorHAnsi"/>
          <w:b/>
          <w:bCs/>
          <w:sz w:val="24"/>
          <w:szCs w:val="24"/>
        </w:rPr>
      </w:pPr>
    </w:p>
    <w:p w14:paraId="2DD92DF8" w14:textId="77777777" w:rsidR="002F33E2" w:rsidRPr="002F33E2" w:rsidRDefault="002F33E2" w:rsidP="002F33E2">
      <w:pPr>
        <w:ind w:right="-907"/>
        <w:rPr>
          <w:rFonts w:asciiTheme="minorHAnsi" w:hAnsiTheme="minorHAnsi" w:cstheme="minorHAnsi"/>
          <w:b/>
          <w:bCs/>
          <w:sz w:val="24"/>
          <w:szCs w:val="24"/>
        </w:rPr>
      </w:pPr>
      <w:r w:rsidRPr="002F33E2">
        <w:rPr>
          <w:rFonts w:asciiTheme="minorHAnsi" w:hAnsiTheme="minorHAnsi" w:cstheme="minorHAnsi"/>
          <w:b/>
          <w:bCs/>
          <w:sz w:val="24"/>
          <w:szCs w:val="24"/>
        </w:rPr>
        <w:t xml:space="preserve">What </w:t>
      </w:r>
      <w:proofErr w:type="gramStart"/>
      <w:r w:rsidRPr="002F33E2">
        <w:rPr>
          <w:rFonts w:asciiTheme="minorHAnsi" w:hAnsiTheme="minorHAnsi" w:cstheme="minorHAnsi"/>
          <w:b/>
          <w:bCs/>
          <w:sz w:val="24"/>
          <w:szCs w:val="24"/>
        </w:rPr>
        <w:t>is</w:t>
      </w:r>
      <w:proofErr w:type="gramEnd"/>
      <w:r w:rsidRPr="002F33E2">
        <w:rPr>
          <w:rFonts w:asciiTheme="minorHAnsi" w:hAnsiTheme="minorHAnsi" w:cstheme="minorHAnsi"/>
          <w:b/>
          <w:bCs/>
          <w:sz w:val="24"/>
          <w:szCs w:val="24"/>
        </w:rPr>
        <w:t xml:space="preserve"> the Sports Premium Grant?</w:t>
      </w:r>
    </w:p>
    <w:p w14:paraId="1EC1CBA0" w14:textId="77777777" w:rsidR="001F3597" w:rsidRDefault="001F3597" w:rsidP="002F33E2">
      <w:pPr>
        <w:ind w:right="-907"/>
        <w:rPr>
          <w:rFonts w:asciiTheme="minorHAnsi" w:hAnsiTheme="minorHAnsi" w:cstheme="minorHAnsi"/>
          <w:sz w:val="24"/>
          <w:szCs w:val="24"/>
        </w:rPr>
      </w:pPr>
    </w:p>
    <w:p w14:paraId="7FC540E8" w14:textId="202DF94D"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 xml:space="preserve">The School Sport Premium Grant is a </w:t>
      </w:r>
      <w:proofErr w:type="gramStart"/>
      <w:r w:rsidRPr="002F33E2">
        <w:rPr>
          <w:rFonts w:asciiTheme="minorHAnsi" w:hAnsiTheme="minorHAnsi" w:cstheme="minorHAnsi"/>
          <w:sz w:val="24"/>
          <w:szCs w:val="24"/>
        </w:rPr>
        <w:t>Government</w:t>
      </w:r>
      <w:proofErr w:type="gramEnd"/>
      <w:r w:rsidRPr="002F33E2">
        <w:rPr>
          <w:rFonts w:asciiTheme="minorHAnsi" w:hAnsiTheme="minorHAnsi" w:cstheme="minorHAnsi"/>
          <w:sz w:val="24"/>
          <w:szCs w:val="24"/>
        </w:rPr>
        <w:t xml:space="preserve"> package of funding for Primary School PE school sports, provided by the Department of Education, Health</w:t>
      </w:r>
    </w:p>
    <w:p w14:paraId="43D9446B" w14:textId="28662B4C" w:rsid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and Culture, Media and Sport. Funding is allocated through a lump sum and a small per pupil top up and can only be spent on sport and PE provision in school.</w:t>
      </w:r>
    </w:p>
    <w:p w14:paraId="7297C990" w14:textId="77777777" w:rsidR="002F33E2" w:rsidRPr="002F33E2" w:rsidRDefault="002F33E2" w:rsidP="002F33E2">
      <w:pPr>
        <w:ind w:right="-907"/>
        <w:rPr>
          <w:rFonts w:asciiTheme="minorHAnsi" w:hAnsiTheme="minorHAnsi" w:cstheme="minorHAnsi"/>
          <w:sz w:val="24"/>
          <w:szCs w:val="24"/>
        </w:rPr>
      </w:pPr>
    </w:p>
    <w:p w14:paraId="01229870" w14:textId="77777777" w:rsidR="002F33E2" w:rsidRPr="002F33E2" w:rsidRDefault="002F33E2" w:rsidP="002F33E2">
      <w:pPr>
        <w:ind w:right="-907"/>
        <w:rPr>
          <w:rFonts w:asciiTheme="minorHAnsi" w:hAnsiTheme="minorHAnsi" w:cstheme="minorHAnsi"/>
          <w:b/>
          <w:bCs/>
          <w:sz w:val="24"/>
          <w:szCs w:val="24"/>
        </w:rPr>
      </w:pPr>
      <w:r w:rsidRPr="002F33E2">
        <w:rPr>
          <w:rFonts w:asciiTheme="minorHAnsi" w:hAnsiTheme="minorHAnsi" w:cstheme="minorHAnsi"/>
          <w:b/>
          <w:bCs/>
          <w:sz w:val="24"/>
          <w:szCs w:val="24"/>
        </w:rPr>
        <w:t>Purpose of funding:</w:t>
      </w:r>
    </w:p>
    <w:p w14:paraId="1BE08B6F" w14:textId="77777777" w:rsidR="001F3597" w:rsidRDefault="001F3597" w:rsidP="002F33E2">
      <w:pPr>
        <w:ind w:right="-907"/>
        <w:rPr>
          <w:rFonts w:asciiTheme="minorHAnsi" w:hAnsiTheme="minorHAnsi" w:cstheme="minorHAnsi"/>
          <w:sz w:val="24"/>
          <w:szCs w:val="24"/>
        </w:rPr>
      </w:pPr>
    </w:p>
    <w:p w14:paraId="273EB2D1" w14:textId="0BAD8C00"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Schools must spend the total funding on improving their provision of PE and sport, but they will have the freedom to choose how they do this.</w:t>
      </w:r>
    </w:p>
    <w:p w14:paraId="184E4DDF" w14:textId="77777777" w:rsidR="002F33E2" w:rsidRDefault="002F33E2" w:rsidP="002F33E2">
      <w:pPr>
        <w:ind w:right="-907"/>
        <w:rPr>
          <w:rFonts w:asciiTheme="minorHAnsi" w:hAnsiTheme="minorHAnsi" w:cstheme="minorHAnsi"/>
          <w:sz w:val="24"/>
          <w:szCs w:val="24"/>
        </w:rPr>
      </w:pPr>
    </w:p>
    <w:p w14:paraId="2B5EC343" w14:textId="441C9A0A" w:rsidR="002F33E2" w:rsidRPr="002F33E2" w:rsidRDefault="002F33E2" w:rsidP="002F33E2">
      <w:pPr>
        <w:ind w:right="-907"/>
        <w:rPr>
          <w:rFonts w:asciiTheme="minorHAnsi" w:hAnsiTheme="minorHAnsi" w:cstheme="minorHAnsi"/>
          <w:b/>
          <w:bCs/>
          <w:sz w:val="24"/>
          <w:szCs w:val="24"/>
        </w:rPr>
      </w:pPr>
      <w:r w:rsidRPr="002F33E2">
        <w:rPr>
          <w:rFonts w:asciiTheme="minorHAnsi" w:hAnsiTheme="minorHAnsi" w:cstheme="minorHAnsi"/>
          <w:b/>
          <w:bCs/>
          <w:sz w:val="24"/>
          <w:szCs w:val="24"/>
        </w:rPr>
        <w:t>Vision:</w:t>
      </w:r>
    </w:p>
    <w:p w14:paraId="2E3DEF92" w14:textId="77777777" w:rsidR="001F3597" w:rsidRDefault="001F3597" w:rsidP="002F33E2">
      <w:pPr>
        <w:ind w:right="-907"/>
        <w:rPr>
          <w:rFonts w:asciiTheme="minorHAnsi" w:hAnsiTheme="minorHAnsi" w:cstheme="minorHAnsi"/>
          <w:sz w:val="24"/>
          <w:szCs w:val="24"/>
        </w:rPr>
      </w:pPr>
    </w:p>
    <w:p w14:paraId="6D759D51" w14:textId="1051D3FB"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All pupils leaving primary school physically literate and with the knowledge, skills and motivation necessary to equip them for a healthy lifestyle and lifelong</w:t>
      </w:r>
    </w:p>
    <w:p w14:paraId="542128EB" w14:textId="77777777"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participation in physical activity and sport.</w:t>
      </w:r>
    </w:p>
    <w:p w14:paraId="2E1A6061" w14:textId="77777777" w:rsidR="002F33E2" w:rsidRDefault="002F33E2" w:rsidP="002F33E2">
      <w:pPr>
        <w:ind w:right="-907"/>
        <w:rPr>
          <w:rFonts w:asciiTheme="minorHAnsi" w:hAnsiTheme="minorHAnsi" w:cstheme="minorHAnsi"/>
          <w:sz w:val="24"/>
          <w:szCs w:val="24"/>
        </w:rPr>
      </w:pPr>
    </w:p>
    <w:p w14:paraId="172BA49A" w14:textId="0F0E2E7E" w:rsidR="002F33E2" w:rsidRPr="002F33E2" w:rsidRDefault="002F33E2" w:rsidP="002F33E2">
      <w:pPr>
        <w:ind w:right="-907"/>
        <w:rPr>
          <w:rFonts w:asciiTheme="minorHAnsi" w:hAnsiTheme="minorHAnsi" w:cstheme="minorHAnsi"/>
          <w:b/>
          <w:bCs/>
          <w:sz w:val="24"/>
          <w:szCs w:val="24"/>
        </w:rPr>
      </w:pPr>
      <w:r w:rsidRPr="002F33E2">
        <w:rPr>
          <w:rFonts w:asciiTheme="minorHAnsi" w:hAnsiTheme="minorHAnsi" w:cstheme="minorHAnsi"/>
          <w:b/>
          <w:bCs/>
          <w:sz w:val="24"/>
          <w:szCs w:val="24"/>
        </w:rPr>
        <w:t>Objective:</w:t>
      </w:r>
    </w:p>
    <w:p w14:paraId="72B6195F" w14:textId="77777777" w:rsidR="001F3597" w:rsidRDefault="001F3597" w:rsidP="002F33E2">
      <w:pPr>
        <w:ind w:right="-907"/>
        <w:rPr>
          <w:rFonts w:asciiTheme="minorHAnsi" w:hAnsiTheme="minorHAnsi" w:cstheme="minorHAnsi"/>
          <w:sz w:val="24"/>
          <w:szCs w:val="24"/>
        </w:rPr>
      </w:pPr>
    </w:p>
    <w:p w14:paraId="00566AA3" w14:textId="191C6E09"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To achieve self-sustaining improvement in the quality of PE and sport in primary schools.</w:t>
      </w:r>
    </w:p>
    <w:p w14:paraId="7B351517" w14:textId="77777777" w:rsidR="002F33E2" w:rsidRDefault="002F33E2" w:rsidP="002F33E2">
      <w:pPr>
        <w:ind w:right="-907"/>
        <w:rPr>
          <w:rFonts w:asciiTheme="minorHAnsi" w:hAnsiTheme="minorHAnsi" w:cstheme="minorHAnsi"/>
          <w:sz w:val="24"/>
          <w:szCs w:val="24"/>
        </w:rPr>
      </w:pPr>
    </w:p>
    <w:p w14:paraId="0E4595A8" w14:textId="27E0EEC7" w:rsidR="002F33E2" w:rsidRPr="002F33E2" w:rsidRDefault="002F33E2" w:rsidP="002F33E2">
      <w:pPr>
        <w:ind w:right="-907"/>
        <w:rPr>
          <w:rFonts w:asciiTheme="minorHAnsi" w:hAnsiTheme="minorHAnsi" w:cstheme="minorHAnsi"/>
          <w:b/>
          <w:bCs/>
          <w:sz w:val="24"/>
          <w:szCs w:val="24"/>
        </w:rPr>
      </w:pPr>
      <w:r w:rsidRPr="002F33E2">
        <w:rPr>
          <w:rFonts w:asciiTheme="minorHAnsi" w:hAnsiTheme="minorHAnsi" w:cstheme="minorHAnsi"/>
          <w:b/>
          <w:bCs/>
          <w:sz w:val="24"/>
          <w:szCs w:val="24"/>
        </w:rPr>
        <w:t>Indicators of such improvement to include:</w:t>
      </w:r>
    </w:p>
    <w:p w14:paraId="2555A2D2" w14:textId="77777777" w:rsidR="001F3597" w:rsidRDefault="001F3597" w:rsidP="002F33E2">
      <w:pPr>
        <w:ind w:right="-907"/>
        <w:rPr>
          <w:rFonts w:asciiTheme="minorHAnsi" w:hAnsiTheme="minorHAnsi" w:cstheme="minorHAnsi"/>
          <w:sz w:val="24"/>
          <w:szCs w:val="24"/>
        </w:rPr>
      </w:pPr>
    </w:p>
    <w:p w14:paraId="1E8B087B" w14:textId="4EF84400"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1. The engagement of all pupils in regular physical activity – the Chief Medical Officer guidelines recommend that all children and young people aged 5 to 18 engage in at least 60</w:t>
      </w:r>
    </w:p>
    <w:p w14:paraId="56D10C3D" w14:textId="77777777"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minutes of physical activity a day, of which 30 minutes should be in school</w:t>
      </w:r>
    </w:p>
    <w:p w14:paraId="2CCF5CFF" w14:textId="77777777"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2. The profile of PE and sport is raised across the school as a tool for whole-school improvement</w:t>
      </w:r>
    </w:p>
    <w:p w14:paraId="2A2F7E80" w14:textId="77777777"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3. Increased confidence, knowledge and skills of all staff in teaching PE and sport</w:t>
      </w:r>
    </w:p>
    <w:p w14:paraId="7B14C27F" w14:textId="77777777" w:rsidR="002F33E2" w:rsidRPr="002F33E2"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4. Broader experience of a range of sports and activities offered to all pupils</w:t>
      </w:r>
    </w:p>
    <w:p w14:paraId="29963BCC" w14:textId="77777777" w:rsidR="000E0A50" w:rsidRDefault="002F33E2" w:rsidP="002F33E2">
      <w:pPr>
        <w:ind w:right="-907"/>
        <w:rPr>
          <w:rFonts w:asciiTheme="minorHAnsi" w:hAnsiTheme="minorHAnsi" w:cstheme="minorHAnsi"/>
          <w:sz w:val="24"/>
          <w:szCs w:val="24"/>
        </w:rPr>
      </w:pPr>
      <w:r w:rsidRPr="002F33E2">
        <w:rPr>
          <w:rFonts w:asciiTheme="minorHAnsi" w:hAnsiTheme="minorHAnsi" w:cstheme="minorHAnsi"/>
          <w:sz w:val="24"/>
          <w:szCs w:val="24"/>
        </w:rPr>
        <w:t>5. Increased participation in competitive sport</w:t>
      </w:r>
    </w:p>
    <w:p w14:paraId="007C380A" w14:textId="77777777" w:rsidR="00171E2E" w:rsidRDefault="00171E2E" w:rsidP="002F33E2">
      <w:pPr>
        <w:ind w:right="-907"/>
        <w:rPr>
          <w:rFonts w:asciiTheme="minorHAnsi" w:hAnsiTheme="minorHAnsi" w:cstheme="minorHAnsi"/>
          <w:sz w:val="24"/>
          <w:szCs w:val="24"/>
        </w:rPr>
      </w:pPr>
    </w:p>
    <w:p w14:paraId="6BC7EA87" w14:textId="77777777" w:rsidR="00171E2E" w:rsidRDefault="00171E2E" w:rsidP="002F33E2">
      <w:pPr>
        <w:ind w:right="-907"/>
        <w:rPr>
          <w:rFonts w:asciiTheme="minorHAnsi" w:hAnsiTheme="minorHAnsi" w:cstheme="minorHAnsi"/>
          <w:sz w:val="24"/>
          <w:szCs w:val="24"/>
        </w:rPr>
      </w:pPr>
    </w:p>
    <w:p w14:paraId="332A85A2" w14:textId="77777777" w:rsidR="00171E2E" w:rsidRDefault="00171E2E" w:rsidP="002F33E2">
      <w:pPr>
        <w:ind w:right="-907"/>
        <w:rPr>
          <w:rFonts w:asciiTheme="minorHAnsi" w:hAnsiTheme="minorHAnsi" w:cstheme="minorHAnsi"/>
          <w:sz w:val="24"/>
          <w:szCs w:val="24"/>
        </w:rPr>
      </w:pPr>
    </w:p>
    <w:p w14:paraId="41F81303" w14:textId="77777777" w:rsidR="00171E2E" w:rsidRDefault="00171E2E" w:rsidP="002F33E2">
      <w:pPr>
        <w:ind w:right="-907"/>
        <w:rPr>
          <w:rFonts w:asciiTheme="minorHAnsi" w:hAnsiTheme="minorHAnsi" w:cstheme="minorHAnsi"/>
          <w:sz w:val="24"/>
          <w:szCs w:val="24"/>
        </w:rPr>
      </w:pPr>
    </w:p>
    <w:p w14:paraId="086E3F57" w14:textId="77777777" w:rsidR="00171E2E" w:rsidRDefault="00171E2E" w:rsidP="002F33E2">
      <w:pPr>
        <w:ind w:right="-907"/>
        <w:rPr>
          <w:rFonts w:asciiTheme="minorHAnsi" w:hAnsiTheme="minorHAnsi" w:cstheme="minorHAnsi"/>
          <w:sz w:val="24"/>
          <w:szCs w:val="24"/>
        </w:rPr>
      </w:pPr>
    </w:p>
    <w:p w14:paraId="4A227072" w14:textId="77777777" w:rsidR="00171E2E" w:rsidRDefault="00171E2E" w:rsidP="002F33E2">
      <w:pPr>
        <w:ind w:right="-907"/>
        <w:rPr>
          <w:rFonts w:asciiTheme="minorHAnsi" w:hAnsiTheme="minorHAnsi" w:cstheme="minorHAnsi"/>
          <w:sz w:val="24"/>
          <w:szCs w:val="24"/>
        </w:rPr>
      </w:pPr>
    </w:p>
    <w:p w14:paraId="19DC5EC2" w14:textId="77777777" w:rsidR="00171E2E" w:rsidRDefault="00171E2E" w:rsidP="002F33E2">
      <w:pPr>
        <w:ind w:right="-907"/>
        <w:rPr>
          <w:rFonts w:asciiTheme="minorHAnsi" w:hAnsiTheme="minorHAnsi" w:cstheme="minorHAnsi"/>
          <w:sz w:val="24"/>
          <w:szCs w:val="24"/>
        </w:rPr>
      </w:pPr>
    </w:p>
    <w:p w14:paraId="52716E7D" w14:textId="77777777" w:rsidR="00171E2E" w:rsidRDefault="00171E2E" w:rsidP="002F33E2">
      <w:pPr>
        <w:ind w:right="-907"/>
        <w:rPr>
          <w:rFonts w:asciiTheme="minorHAnsi" w:hAnsiTheme="minorHAnsi" w:cstheme="minorHAnsi"/>
          <w:sz w:val="24"/>
          <w:szCs w:val="24"/>
        </w:rPr>
      </w:pPr>
    </w:p>
    <w:p w14:paraId="2FA2970E" w14:textId="77777777" w:rsidR="00171E2E" w:rsidRDefault="00171E2E" w:rsidP="002F33E2">
      <w:pPr>
        <w:ind w:right="-907"/>
        <w:rPr>
          <w:rFonts w:asciiTheme="minorHAnsi" w:hAnsiTheme="minorHAnsi" w:cstheme="minorHAnsi"/>
          <w:sz w:val="24"/>
          <w:szCs w:val="24"/>
        </w:rPr>
      </w:pPr>
    </w:p>
    <w:p w14:paraId="3E214C20" w14:textId="77777777" w:rsidR="00171E2E" w:rsidRDefault="00171E2E" w:rsidP="002F33E2">
      <w:pPr>
        <w:ind w:right="-907"/>
        <w:rPr>
          <w:rFonts w:asciiTheme="minorHAnsi" w:hAnsiTheme="minorHAnsi" w:cstheme="minorHAnsi"/>
          <w:sz w:val="24"/>
          <w:szCs w:val="24"/>
        </w:rPr>
      </w:pPr>
    </w:p>
    <w:p w14:paraId="226B4B34" w14:textId="77777777" w:rsidR="00171E2E" w:rsidRDefault="00171E2E" w:rsidP="002F33E2">
      <w:pPr>
        <w:ind w:right="-907"/>
        <w:rPr>
          <w:rFonts w:asciiTheme="minorHAnsi" w:hAnsiTheme="minorHAnsi" w:cstheme="minorHAnsi"/>
          <w:sz w:val="24"/>
          <w:szCs w:val="24"/>
        </w:rPr>
      </w:pPr>
    </w:p>
    <w:p w14:paraId="1A1FB198" w14:textId="1E724FC7" w:rsidR="00171E2E" w:rsidRPr="002F33E2" w:rsidRDefault="00171E2E" w:rsidP="002F33E2">
      <w:pPr>
        <w:ind w:right="-907"/>
        <w:rPr>
          <w:rFonts w:asciiTheme="minorHAnsi" w:hAnsiTheme="minorHAnsi" w:cstheme="minorHAnsi"/>
          <w:sz w:val="24"/>
          <w:szCs w:val="24"/>
        </w:rPr>
        <w:sectPr w:rsidR="00171E2E" w:rsidRPr="002F33E2" w:rsidSect="002F33E2">
          <w:type w:val="continuous"/>
          <w:pgSz w:w="16840" w:h="11910" w:orient="landscape"/>
          <w:pgMar w:top="567" w:right="600" w:bottom="280" w:left="709" w:header="720" w:footer="720" w:gutter="0"/>
          <w:cols w:num="2" w:space="721" w:equalWidth="0">
            <w:col w:w="14402" w:space="40"/>
            <w:col w:w="1798"/>
          </w:cols>
        </w:sectPr>
      </w:pPr>
    </w:p>
    <w:p w14:paraId="4CECDBED" w14:textId="4B77712E" w:rsidR="000E0A50" w:rsidRDefault="000E0A50">
      <w:pPr>
        <w:pStyle w:val="BodyText"/>
        <w:rPr>
          <w:rFonts w:ascii="Arial"/>
          <w:b/>
          <w:sz w:val="20"/>
        </w:rPr>
      </w:pPr>
    </w:p>
    <w:p w14:paraId="05EA1CE0" w14:textId="1AD98606" w:rsidR="000E0A50" w:rsidRDefault="000E0A50">
      <w:pPr>
        <w:pStyle w:val="BodyText"/>
        <w:rPr>
          <w:sz w:val="20"/>
        </w:rPr>
      </w:pPr>
    </w:p>
    <w:p w14:paraId="7FEA5072" w14:textId="77777777" w:rsidR="002F33E2" w:rsidRDefault="002F33E2" w:rsidP="002F33E2">
      <w:pPr>
        <w:pStyle w:val="BodyText"/>
        <w:tabs>
          <w:tab w:val="left" w:pos="1356"/>
        </w:tabs>
        <w:spacing w:before="9"/>
        <w:rPr>
          <w:sz w:val="19"/>
        </w:rPr>
      </w:pPr>
      <w:r>
        <w:rPr>
          <w:sz w:val="19"/>
        </w:rPr>
        <w:tab/>
      </w:r>
    </w:p>
    <w:tbl>
      <w:tblPr>
        <w:tblStyle w:val="TableGrid"/>
        <w:tblpPr w:leftFromText="180" w:rightFromText="180" w:vertAnchor="text" w:horzAnchor="margin" w:tblpXSpec="center" w:tblpY="-1402"/>
        <w:tblOverlap w:val="never"/>
        <w:tblW w:w="0" w:type="auto"/>
        <w:tblLook w:val="04A0" w:firstRow="1" w:lastRow="0" w:firstColumn="1" w:lastColumn="0" w:noHBand="0" w:noVBand="1"/>
      </w:tblPr>
      <w:tblGrid>
        <w:gridCol w:w="4815"/>
        <w:gridCol w:w="4815"/>
      </w:tblGrid>
      <w:tr w:rsidR="00171E2E" w14:paraId="64D0C468" w14:textId="2F857C5E" w:rsidTr="00171E2E">
        <w:tc>
          <w:tcPr>
            <w:tcW w:w="4815" w:type="dxa"/>
            <w:shd w:val="clear" w:color="auto" w:fill="C2D69B" w:themeFill="accent3" w:themeFillTint="99"/>
          </w:tcPr>
          <w:p w14:paraId="15FD7F6B" w14:textId="77777777" w:rsidR="00171E2E" w:rsidRPr="00C9407C" w:rsidRDefault="00171E2E" w:rsidP="00171E2E">
            <w:pPr>
              <w:pStyle w:val="BodyText"/>
              <w:tabs>
                <w:tab w:val="left" w:pos="1356"/>
              </w:tabs>
              <w:spacing w:before="9"/>
              <w:jc w:val="center"/>
              <w:rPr>
                <w:b/>
                <w:bCs/>
                <w:sz w:val="28"/>
                <w:szCs w:val="28"/>
              </w:rPr>
            </w:pPr>
            <w:r w:rsidRPr="00C9407C">
              <w:rPr>
                <w:b/>
                <w:bCs/>
                <w:sz w:val="28"/>
                <w:szCs w:val="28"/>
              </w:rPr>
              <w:t>Headteacher</w:t>
            </w:r>
          </w:p>
          <w:p w14:paraId="390DE32B" w14:textId="77777777" w:rsidR="00171E2E" w:rsidRPr="00C9407C" w:rsidRDefault="00171E2E" w:rsidP="00171E2E">
            <w:pPr>
              <w:pStyle w:val="BodyText"/>
              <w:tabs>
                <w:tab w:val="left" w:pos="1356"/>
              </w:tabs>
              <w:spacing w:before="9"/>
              <w:jc w:val="center"/>
              <w:rPr>
                <w:b/>
                <w:bCs/>
                <w:sz w:val="28"/>
                <w:szCs w:val="28"/>
              </w:rPr>
            </w:pPr>
          </w:p>
        </w:tc>
        <w:tc>
          <w:tcPr>
            <w:tcW w:w="4815" w:type="dxa"/>
            <w:shd w:val="clear" w:color="auto" w:fill="C2D69B" w:themeFill="accent3" w:themeFillTint="99"/>
          </w:tcPr>
          <w:p w14:paraId="2F00E5BC" w14:textId="360F14D4" w:rsidR="00171E2E" w:rsidRPr="00C9407C" w:rsidRDefault="00171E2E" w:rsidP="00171E2E">
            <w:pPr>
              <w:pStyle w:val="BodyText"/>
              <w:tabs>
                <w:tab w:val="left" w:pos="1356"/>
              </w:tabs>
              <w:spacing w:before="9"/>
              <w:jc w:val="center"/>
              <w:rPr>
                <w:b/>
                <w:bCs/>
                <w:sz w:val="28"/>
                <w:szCs w:val="28"/>
              </w:rPr>
            </w:pPr>
            <w:r w:rsidRPr="00C9407C">
              <w:rPr>
                <w:b/>
                <w:bCs/>
                <w:sz w:val="28"/>
                <w:szCs w:val="28"/>
              </w:rPr>
              <w:t>PE Subject Lead</w:t>
            </w:r>
          </w:p>
        </w:tc>
      </w:tr>
      <w:tr w:rsidR="00171E2E" w14:paraId="0B2F5D2E" w14:textId="507A30FE" w:rsidTr="00171E2E">
        <w:tc>
          <w:tcPr>
            <w:tcW w:w="4815" w:type="dxa"/>
          </w:tcPr>
          <w:p w14:paraId="380BB72D" w14:textId="77777777" w:rsidR="00171E2E" w:rsidRDefault="00171E2E" w:rsidP="00171E2E">
            <w:pPr>
              <w:pStyle w:val="BodyText"/>
              <w:tabs>
                <w:tab w:val="left" w:pos="1356"/>
              </w:tabs>
              <w:spacing w:before="9"/>
              <w:jc w:val="center"/>
              <w:rPr>
                <w:sz w:val="28"/>
                <w:szCs w:val="28"/>
              </w:rPr>
            </w:pPr>
            <w:r w:rsidRPr="00171E2E">
              <w:rPr>
                <w:sz w:val="28"/>
                <w:szCs w:val="28"/>
              </w:rPr>
              <w:t>Alicia Bellshaw</w:t>
            </w:r>
          </w:p>
          <w:p w14:paraId="347F1AAE" w14:textId="77777777" w:rsidR="00171E2E" w:rsidRPr="00171E2E" w:rsidRDefault="00171E2E" w:rsidP="00171E2E">
            <w:pPr>
              <w:pStyle w:val="BodyText"/>
              <w:tabs>
                <w:tab w:val="left" w:pos="1356"/>
              </w:tabs>
              <w:spacing w:before="9"/>
              <w:jc w:val="center"/>
              <w:rPr>
                <w:sz w:val="28"/>
                <w:szCs w:val="28"/>
              </w:rPr>
            </w:pPr>
          </w:p>
        </w:tc>
        <w:tc>
          <w:tcPr>
            <w:tcW w:w="4815" w:type="dxa"/>
          </w:tcPr>
          <w:p w14:paraId="7AB655FD" w14:textId="5A9D3F6F" w:rsidR="00171E2E" w:rsidRPr="00171E2E" w:rsidRDefault="00171E2E" w:rsidP="00171E2E">
            <w:pPr>
              <w:pStyle w:val="BodyText"/>
              <w:tabs>
                <w:tab w:val="left" w:pos="1356"/>
              </w:tabs>
              <w:spacing w:before="9"/>
              <w:jc w:val="center"/>
              <w:rPr>
                <w:sz w:val="28"/>
                <w:szCs w:val="28"/>
              </w:rPr>
            </w:pPr>
            <w:r>
              <w:rPr>
                <w:sz w:val="28"/>
                <w:szCs w:val="28"/>
              </w:rPr>
              <w:t>Alicia Bellshaw</w:t>
            </w:r>
          </w:p>
        </w:tc>
      </w:tr>
    </w:tbl>
    <w:p w14:paraId="20993C41" w14:textId="77777777" w:rsidR="00171E2E" w:rsidRDefault="00171E2E" w:rsidP="002F33E2">
      <w:pPr>
        <w:pStyle w:val="BodyText"/>
        <w:tabs>
          <w:tab w:val="left" w:pos="1356"/>
        </w:tabs>
        <w:spacing w:before="9"/>
        <w:rPr>
          <w:sz w:val="19"/>
        </w:rPr>
      </w:pPr>
      <w:r>
        <w:rPr>
          <w:sz w:val="19"/>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5101"/>
        <w:gridCol w:w="5101"/>
        <w:gridCol w:w="5102"/>
      </w:tblGrid>
      <w:tr w:rsidR="00171E2E" w14:paraId="76205757" w14:textId="60F50756" w:rsidTr="00171E2E">
        <w:tc>
          <w:tcPr>
            <w:tcW w:w="5101" w:type="dxa"/>
            <w:shd w:val="clear" w:color="auto" w:fill="C2D69B" w:themeFill="accent3" w:themeFillTint="99"/>
          </w:tcPr>
          <w:p w14:paraId="1374E13D" w14:textId="3874AB8D" w:rsidR="00171E2E" w:rsidRPr="00C9407C" w:rsidRDefault="00C9407C" w:rsidP="00171E2E">
            <w:pPr>
              <w:pStyle w:val="BodyText"/>
              <w:tabs>
                <w:tab w:val="left" w:pos="1356"/>
              </w:tabs>
              <w:spacing w:before="9"/>
              <w:jc w:val="center"/>
              <w:rPr>
                <w:b/>
                <w:bCs/>
                <w:sz w:val="28"/>
                <w:szCs w:val="28"/>
              </w:rPr>
            </w:pPr>
            <w:r w:rsidRPr="00C9407C">
              <w:rPr>
                <w:b/>
                <w:bCs/>
                <w:sz w:val="28"/>
                <w:szCs w:val="28"/>
              </w:rPr>
              <w:t>Allowance carried forward from 2021/22</w:t>
            </w:r>
          </w:p>
          <w:p w14:paraId="45CA1F52" w14:textId="77777777" w:rsidR="00171E2E" w:rsidRPr="00C9407C" w:rsidRDefault="00171E2E" w:rsidP="00171E2E">
            <w:pPr>
              <w:pStyle w:val="BodyText"/>
              <w:tabs>
                <w:tab w:val="left" w:pos="1356"/>
              </w:tabs>
              <w:spacing w:before="9"/>
              <w:jc w:val="center"/>
              <w:rPr>
                <w:b/>
                <w:bCs/>
                <w:sz w:val="28"/>
                <w:szCs w:val="28"/>
              </w:rPr>
            </w:pPr>
          </w:p>
        </w:tc>
        <w:tc>
          <w:tcPr>
            <w:tcW w:w="5101" w:type="dxa"/>
            <w:shd w:val="clear" w:color="auto" w:fill="C2D69B" w:themeFill="accent3" w:themeFillTint="99"/>
          </w:tcPr>
          <w:p w14:paraId="4106A1BB" w14:textId="444E9DFE" w:rsidR="00171E2E" w:rsidRPr="00C9407C" w:rsidRDefault="00171E2E" w:rsidP="00171E2E">
            <w:pPr>
              <w:pStyle w:val="BodyText"/>
              <w:tabs>
                <w:tab w:val="left" w:pos="1356"/>
              </w:tabs>
              <w:spacing w:before="9"/>
              <w:jc w:val="center"/>
              <w:rPr>
                <w:b/>
                <w:bCs/>
                <w:sz w:val="28"/>
                <w:szCs w:val="28"/>
              </w:rPr>
            </w:pPr>
            <w:r w:rsidRPr="00C9407C">
              <w:rPr>
                <w:b/>
                <w:bCs/>
                <w:sz w:val="28"/>
                <w:szCs w:val="28"/>
              </w:rPr>
              <w:t xml:space="preserve">Total </w:t>
            </w:r>
            <w:r w:rsidR="00C9407C" w:rsidRPr="00C9407C">
              <w:rPr>
                <w:b/>
                <w:bCs/>
                <w:sz w:val="28"/>
                <w:szCs w:val="28"/>
              </w:rPr>
              <w:t>a</w:t>
            </w:r>
            <w:r w:rsidRPr="00C9407C">
              <w:rPr>
                <w:b/>
                <w:bCs/>
                <w:sz w:val="28"/>
                <w:szCs w:val="28"/>
              </w:rPr>
              <w:t>llowance</w:t>
            </w:r>
            <w:r w:rsidR="00C9407C" w:rsidRPr="00C9407C">
              <w:rPr>
                <w:b/>
                <w:bCs/>
                <w:sz w:val="28"/>
                <w:szCs w:val="28"/>
              </w:rPr>
              <w:t xml:space="preserve"> awarded 2022/23</w:t>
            </w:r>
          </w:p>
          <w:p w14:paraId="0133F33A" w14:textId="77777777" w:rsidR="00171E2E" w:rsidRPr="00C9407C" w:rsidRDefault="00171E2E" w:rsidP="00171E2E">
            <w:pPr>
              <w:rPr>
                <w:b/>
                <w:bCs/>
                <w:sz w:val="19"/>
              </w:rPr>
            </w:pPr>
          </w:p>
        </w:tc>
        <w:tc>
          <w:tcPr>
            <w:tcW w:w="5102" w:type="dxa"/>
            <w:shd w:val="clear" w:color="auto" w:fill="C2D69B" w:themeFill="accent3" w:themeFillTint="99"/>
          </w:tcPr>
          <w:p w14:paraId="3327586B" w14:textId="28DD2950" w:rsidR="00171E2E" w:rsidRPr="00C9407C" w:rsidRDefault="00171E2E" w:rsidP="00171E2E">
            <w:pPr>
              <w:pStyle w:val="BodyText"/>
              <w:tabs>
                <w:tab w:val="left" w:pos="1356"/>
              </w:tabs>
              <w:spacing w:before="9"/>
              <w:jc w:val="center"/>
              <w:rPr>
                <w:b/>
                <w:bCs/>
                <w:sz w:val="19"/>
              </w:rPr>
            </w:pPr>
            <w:r w:rsidRPr="00C9407C">
              <w:rPr>
                <w:b/>
                <w:bCs/>
                <w:sz w:val="28"/>
                <w:szCs w:val="28"/>
              </w:rPr>
              <w:t xml:space="preserve">Actual </w:t>
            </w:r>
            <w:r w:rsidR="00C9407C" w:rsidRPr="00C9407C">
              <w:rPr>
                <w:b/>
                <w:bCs/>
                <w:sz w:val="28"/>
                <w:szCs w:val="28"/>
              </w:rPr>
              <w:t>s</w:t>
            </w:r>
            <w:r w:rsidRPr="00C9407C">
              <w:rPr>
                <w:b/>
                <w:bCs/>
                <w:sz w:val="28"/>
                <w:szCs w:val="28"/>
              </w:rPr>
              <w:t>pending</w:t>
            </w:r>
            <w:r w:rsidR="00C9407C" w:rsidRPr="00C9407C">
              <w:rPr>
                <w:b/>
                <w:bCs/>
                <w:sz w:val="28"/>
                <w:szCs w:val="28"/>
              </w:rPr>
              <w:t xml:space="preserve"> 2022/23</w:t>
            </w:r>
          </w:p>
        </w:tc>
      </w:tr>
      <w:tr w:rsidR="00171E2E" w14:paraId="76E5DB1E" w14:textId="1884D288" w:rsidTr="00B20E52">
        <w:tc>
          <w:tcPr>
            <w:tcW w:w="5101" w:type="dxa"/>
          </w:tcPr>
          <w:p w14:paraId="19433D58" w14:textId="0034F3FF" w:rsidR="00171E2E" w:rsidRDefault="00B20E52" w:rsidP="00171E2E">
            <w:pPr>
              <w:pStyle w:val="BodyText"/>
              <w:tabs>
                <w:tab w:val="left" w:pos="1356"/>
              </w:tabs>
              <w:spacing w:before="9"/>
              <w:jc w:val="center"/>
              <w:rPr>
                <w:sz w:val="28"/>
                <w:szCs w:val="28"/>
              </w:rPr>
            </w:pPr>
            <w:r>
              <w:rPr>
                <w:sz w:val="28"/>
                <w:szCs w:val="28"/>
              </w:rPr>
              <w:t>£</w:t>
            </w:r>
            <w:r w:rsidR="00C9407C">
              <w:rPr>
                <w:sz w:val="28"/>
                <w:szCs w:val="28"/>
              </w:rPr>
              <w:t>0</w:t>
            </w:r>
          </w:p>
          <w:p w14:paraId="580C9CBD" w14:textId="52B58885" w:rsidR="00B20E52" w:rsidRPr="00171E2E" w:rsidRDefault="00B20E52" w:rsidP="00171E2E">
            <w:pPr>
              <w:pStyle w:val="BodyText"/>
              <w:tabs>
                <w:tab w:val="left" w:pos="1356"/>
              </w:tabs>
              <w:spacing w:before="9"/>
              <w:jc w:val="center"/>
              <w:rPr>
                <w:sz w:val="28"/>
                <w:szCs w:val="28"/>
              </w:rPr>
            </w:pPr>
          </w:p>
        </w:tc>
        <w:tc>
          <w:tcPr>
            <w:tcW w:w="5101" w:type="dxa"/>
          </w:tcPr>
          <w:p w14:paraId="1C237596" w14:textId="2A5EF893" w:rsidR="00171E2E" w:rsidRDefault="00B20E52" w:rsidP="00B20E52">
            <w:pPr>
              <w:jc w:val="center"/>
              <w:rPr>
                <w:sz w:val="19"/>
              </w:rPr>
            </w:pPr>
            <w:r>
              <w:rPr>
                <w:sz w:val="28"/>
                <w:szCs w:val="28"/>
              </w:rPr>
              <w:t>£16,4</w:t>
            </w:r>
            <w:r w:rsidR="00B32738">
              <w:rPr>
                <w:sz w:val="28"/>
                <w:szCs w:val="28"/>
              </w:rPr>
              <w:t>7</w:t>
            </w:r>
            <w:r>
              <w:rPr>
                <w:sz w:val="28"/>
                <w:szCs w:val="28"/>
              </w:rPr>
              <w:t>0</w:t>
            </w:r>
          </w:p>
        </w:tc>
        <w:tc>
          <w:tcPr>
            <w:tcW w:w="5102" w:type="dxa"/>
          </w:tcPr>
          <w:p w14:paraId="3A8D5837" w14:textId="0DF5EF84" w:rsidR="00171E2E" w:rsidRDefault="00B20E52" w:rsidP="00B20E52">
            <w:pPr>
              <w:jc w:val="center"/>
              <w:rPr>
                <w:sz w:val="19"/>
              </w:rPr>
            </w:pPr>
            <w:r>
              <w:rPr>
                <w:sz w:val="28"/>
                <w:szCs w:val="28"/>
              </w:rPr>
              <w:t>£16,4</w:t>
            </w:r>
            <w:r w:rsidR="00B32738">
              <w:rPr>
                <w:sz w:val="28"/>
                <w:szCs w:val="28"/>
              </w:rPr>
              <w:t>7</w:t>
            </w:r>
            <w:r>
              <w:rPr>
                <w:sz w:val="28"/>
                <w:szCs w:val="28"/>
              </w:rPr>
              <w:t>0+</w:t>
            </w:r>
          </w:p>
        </w:tc>
      </w:tr>
    </w:tbl>
    <w:p w14:paraId="016277E6" w14:textId="10F91952" w:rsidR="000E0A50" w:rsidRDefault="00171E2E" w:rsidP="00171E2E">
      <w:pPr>
        <w:pStyle w:val="BodyText"/>
        <w:tabs>
          <w:tab w:val="left" w:pos="1380"/>
        </w:tabs>
        <w:spacing w:before="9"/>
        <w:rPr>
          <w:sz w:val="19"/>
        </w:rPr>
      </w:pPr>
      <w:r>
        <w:rPr>
          <w:sz w:val="19"/>
        </w:rPr>
        <w:tab/>
      </w:r>
      <w:r>
        <w:rPr>
          <w:sz w:val="19"/>
        </w:rPr>
        <w:br w:type="textWrapping" w:clear="all"/>
      </w:r>
    </w:p>
    <w:tbl>
      <w:tblPr>
        <w:tblpPr w:leftFromText="180" w:rightFromText="180" w:vertAnchor="text" w:horzAnchor="margin" w:tblpY="14"/>
        <w:tblW w:w="152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622"/>
        <w:gridCol w:w="4677"/>
      </w:tblGrid>
      <w:tr w:rsidR="00C9407C" w14:paraId="3A141205" w14:textId="77777777" w:rsidTr="00C9407C">
        <w:trPr>
          <w:trHeight w:val="833"/>
        </w:trPr>
        <w:tc>
          <w:tcPr>
            <w:tcW w:w="15299" w:type="dxa"/>
            <w:gridSpan w:val="2"/>
            <w:shd w:val="clear" w:color="auto" w:fill="C2D69B" w:themeFill="accent3" w:themeFillTint="99"/>
          </w:tcPr>
          <w:p w14:paraId="41DF9997" w14:textId="040100C0" w:rsidR="00C9407C" w:rsidRPr="00C9407C" w:rsidRDefault="00C9407C" w:rsidP="00C9407C">
            <w:pPr>
              <w:pStyle w:val="TableParagraph"/>
              <w:ind w:left="0"/>
              <w:rPr>
                <w:rFonts w:ascii="Times New Roman"/>
                <w:sz w:val="28"/>
                <w:szCs w:val="28"/>
              </w:rPr>
            </w:pPr>
            <w:r w:rsidRPr="00C9407C">
              <w:rPr>
                <w:b/>
                <w:sz w:val="28"/>
                <w:szCs w:val="28"/>
              </w:rPr>
              <w:t>Swimming Data</w:t>
            </w:r>
          </w:p>
        </w:tc>
      </w:tr>
      <w:tr w:rsidR="00C9407C" w14:paraId="7ED34EE4" w14:textId="77777777" w:rsidTr="00C9407C">
        <w:trPr>
          <w:trHeight w:val="1067"/>
        </w:trPr>
        <w:tc>
          <w:tcPr>
            <w:tcW w:w="10622" w:type="dxa"/>
          </w:tcPr>
          <w:p w14:paraId="2F040D54" w14:textId="73257711" w:rsidR="00C9407C" w:rsidRPr="00C9407C" w:rsidRDefault="00C9407C" w:rsidP="00C9407C">
            <w:pPr>
              <w:pStyle w:val="TableParagraph"/>
              <w:spacing w:before="26" w:line="235" w:lineRule="auto"/>
              <w:ind w:left="0"/>
              <w:rPr>
                <w:sz w:val="28"/>
                <w:szCs w:val="28"/>
              </w:rPr>
            </w:pPr>
            <w:r w:rsidRPr="00C9407C">
              <w:rPr>
                <w:color w:val="231F20"/>
                <w:sz w:val="28"/>
                <w:szCs w:val="28"/>
              </w:rPr>
              <w:t>Percentage</w:t>
            </w:r>
            <w:r w:rsidRPr="00C9407C">
              <w:rPr>
                <w:color w:val="231F20"/>
                <w:spacing w:val="-8"/>
                <w:sz w:val="28"/>
                <w:szCs w:val="28"/>
              </w:rPr>
              <w:t xml:space="preserve"> </w:t>
            </w:r>
            <w:r w:rsidRPr="00C9407C">
              <w:rPr>
                <w:color w:val="231F20"/>
                <w:sz w:val="28"/>
                <w:szCs w:val="28"/>
              </w:rPr>
              <w:t>of</w:t>
            </w:r>
            <w:r w:rsidRPr="00C9407C">
              <w:rPr>
                <w:color w:val="231F20"/>
                <w:spacing w:val="-9"/>
                <w:sz w:val="28"/>
                <w:szCs w:val="28"/>
              </w:rPr>
              <w:t xml:space="preserve"> </w:t>
            </w:r>
            <w:r w:rsidRPr="00C9407C">
              <w:rPr>
                <w:color w:val="231F20"/>
                <w:sz w:val="28"/>
                <w:szCs w:val="28"/>
              </w:rPr>
              <w:t>Year</w:t>
            </w:r>
            <w:r w:rsidRPr="00C9407C">
              <w:rPr>
                <w:color w:val="231F20"/>
                <w:spacing w:val="-8"/>
                <w:sz w:val="28"/>
                <w:szCs w:val="28"/>
              </w:rPr>
              <w:t xml:space="preserve"> </w:t>
            </w:r>
            <w:r w:rsidRPr="00C9407C">
              <w:rPr>
                <w:color w:val="231F20"/>
                <w:sz w:val="28"/>
                <w:szCs w:val="28"/>
              </w:rPr>
              <w:t>6 pupils</w:t>
            </w:r>
            <w:r w:rsidRPr="00C9407C">
              <w:rPr>
                <w:color w:val="231F20"/>
                <w:spacing w:val="-8"/>
                <w:sz w:val="28"/>
                <w:szCs w:val="28"/>
              </w:rPr>
              <w:t xml:space="preserve"> </w:t>
            </w:r>
            <w:r w:rsidRPr="00C9407C">
              <w:rPr>
                <w:color w:val="231F20"/>
                <w:sz w:val="28"/>
                <w:szCs w:val="28"/>
              </w:rPr>
              <w:t>who can swim</w:t>
            </w:r>
            <w:r w:rsidRPr="00C9407C">
              <w:rPr>
                <w:color w:val="231F20"/>
                <w:spacing w:val="-8"/>
                <w:sz w:val="28"/>
                <w:szCs w:val="28"/>
              </w:rPr>
              <w:t xml:space="preserve"> </w:t>
            </w:r>
            <w:r w:rsidRPr="00C9407C">
              <w:rPr>
                <w:color w:val="231F20"/>
                <w:sz w:val="28"/>
                <w:szCs w:val="28"/>
              </w:rPr>
              <w:t>competently,</w:t>
            </w:r>
            <w:r w:rsidRPr="00C9407C">
              <w:rPr>
                <w:color w:val="231F20"/>
                <w:spacing w:val="-8"/>
                <w:sz w:val="28"/>
                <w:szCs w:val="28"/>
              </w:rPr>
              <w:t xml:space="preserve"> </w:t>
            </w:r>
            <w:r w:rsidRPr="00C9407C">
              <w:rPr>
                <w:color w:val="231F20"/>
                <w:sz w:val="28"/>
                <w:szCs w:val="28"/>
              </w:rPr>
              <w:t>confidently</w:t>
            </w:r>
            <w:r w:rsidRPr="00C9407C">
              <w:rPr>
                <w:color w:val="231F20"/>
                <w:spacing w:val="-8"/>
                <w:sz w:val="28"/>
                <w:szCs w:val="28"/>
              </w:rPr>
              <w:t xml:space="preserve"> </w:t>
            </w:r>
            <w:r w:rsidRPr="00C9407C">
              <w:rPr>
                <w:color w:val="231F20"/>
                <w:sz w:val="28"/>
                <w:szCs w:val="28"/>
              </w:rPr>
              <w:t>and</w:t>
            </w:r>
            <w:r w:rsidRPr="00C9407C">
              <w:rPr>
                <w:color w:val="231F20"/>
                <w:spacing w:val="-9"/>
                <w:sz w:val="28"/>
                <w:szCs w:val="28"/>
              </w:rPr>
              <w:t xml:space="preserve"> </w:t>
            </w:r>
            <w:r w:rsidRPr="00C9407C">
              <w:rPr>
                <w:color w:val="231F20"/>
                <w:sz w:val="28"/>
                <w:szCs w:val="28"/>
              </w:rPr>
              <w:t>proficiently</w:t>
            </w:r>
            <w:r w:rsidRPr="00C9407C">
              <w:rPr>
                <w:color w:val="231F20"/>
                <w:spacing w:val="-8"/>
                <w:sz w:val="28"/>
                <w:szCs w:val="28"/>
              </w:rPr>
              <w:t xml:space="preserve"> </w:t>
            </w:r>
            <w:r w:rsidRPr="00C9407C">
              <w:rPr>
                <w:color w:val="231F20"/>
                <w:sz w:val="28"/>
                <w:szCs w:val="28"/>
              </w:rPr>
              <w:t>over</w:t>
            </w:r>
            <w:r w:rsidRPr="00C9407C">
              <w:rPr>
                <w:color w:val="231F20"/>
                <w:spacing w:val="-8"/>
                <w:sz w:val="28"/>
                <w:szCs w:val="28"/>
              </w:rPr>
              <w:t xml:space="preserve"> </w:t>
            </w:r>
            <w:r w:rsidRPr="00C9407C">
              <w:rPr>
                <w:color w:val="231F20"/>
                <w:sz w:val="28"/>
                <w:szCs w:val="28"/>
              </w:rPr>
              <w:t>a</w:t>
            </w:r>
            <w:r w:rsidRPr="00C9407C">
              <w:rPr>
                <w:color w:val="231F20"/>
                <w:spacing w:val="-9"/>
                <w:sz w:val="28"/>
                <w:szCs w:val="28"/>
              </w:rPr>
              <w:t xml:space="preserve"> </w:t>
            </w:r>
            <w:r w:rsidRPr="00C9407C">
              <w:rPr>
                <w:color w:val="231F20"/>
                <w:sz w:val="28"/>
                <w:szCs w:val="28"/>
              </w:rPr>
              <w:t>distance</w:t>
            </w:r>
            <w:r w:rsidRPr="00C9407C">
              <w:rPr>
                <w:color w:val="231F20"/>
                <w:spacing w:val="-9"/>
                <w:sz w:val="28"/>
                <w:szCs w:val="28"/>
              </w:rPr>
              <w:t xml:space="preserve"> </w:t>
            </w:r>
            <w:r w:rsidRPr="00C9407C">
              <w:rPr>
                <w:color w:val="231F20"/>
                <w:sz w:val="28"/>
                <w:szCs w:val="28"/>
              </w:rPr>
              <w:t>of</w:t>
            </w:r>
            <w:r w:rsidRPr="00C9407C">
              <w:rPr>
                <w:color w:val="231F20"/>
                <w:spacing w:val="-9"/>
                <w:sz w:val="28"/>
                <w:szCs w:val="28"/>
              </w:rPr>
              <w:t xml:space="preserve"> </w:t>
            </w:r>
            <w:r w:rsidRPr="00C9407C">
              <w:rPr>
                <w:color w:val="231F20"/>
                <w:sz w:val="28"/>
                <w:szCs w:val="28"/>
              </w:rPr>
              <w:t>at least 25 metres</w:t>
            </w:r>
            <w:r w:rsidR="001F3597">
              <w:rPr>
                <w:color w:val="231F20"/>
                <w:sz w:val="28"/>
                <w:szCs w:val="28"/>
              </w:rPr>
              <w:t>:</w:t>
            </w:r>
          </w:p>
          <w:p w14:paraId="52C8505D" w14:textId="0B7C6089" w:rsidR="00C9407C" w:rsidRPr="00C9407C" w:rsidRDefault="00C9407C" w:rsidP="00C9407C">
            <w:pPr>
              <w:pStyle w:val="TableParagraph"/>
              <w:spacing w:line="276" w:lineRule="exact"/>
              <w:ind w:left="0"/>
              <w:rPr>
                <w:sz w:val="28"/>
                <w:szCs w:val="28"/>
              </w:rPr>
            </w:pPr>
          </w:p>
        </w:tc>
        <w:tc>
          <w:tcPr>
            <w:tcW w:w="4677" w:type="dxa"/>
          </w:tcPr>
          <w:p w14:paraId="5AB56937" w14:textId="77777777" w:rsidR="00C9407C" w:rsidRDefault="00C9407C" w:rsidP="00C9407C">
            <w:pPr>
              <w:pStyle w:val="TableParagraph"/>
              <w:spacing w:before="130"/>
              <w:ind w:left="46"/>
              <w:rPr>
                <w:sz w:val="28"/>
                <w:szCs w:val="28"/>
              </w:rPr>
            </w:pPr>
            <w:r>
              <w:rPr>
                <w:sz w:val="28"/>
                <w:szCs w:val="28"/>
              </w:rPr>
              <w:t>80</w:t>
            </w:r>
            <w:r w:rsidRPr="00C9407C">
              <w:rPr>
                <w:sz w:val="28"/>
                <w:szCs w:val="28"/>
              </w:rPr>
              <w:t>%</w:t>
            </w:r>
          </w:p>
          <w:p w14:paraId="69BFD174" w14:textId="0CC25668" w:rsidR="00C9407C" w:rsidRPr="00C9407C" w:rsidRDefault="00C9407C" w:rsidP="00C9407C">
            <w:pPr>
              <w:pStyle w:val="TableParagraph"/>
              <w:spacing w:before="130"/>
              <w:ind w:left="46"/>
              <w:rPr>
                <w:sz w:val="28"/>
                <w:szCs w:val="28"/>
              </w:rPr>
            </w:pPr>
            <w:r>
              <w:rPr>
                <w:sz w:val="28"/>
                <w:szCs w:val="28"/>
              </w:rPr>
              <w:t>8 out of 10 pupils</w:t>
            </w:r>
          </w:p>
        </w:tc>
      </w:tr>
      <w:tr w:rsidR="00C9407C" w14:paraId="5EFF7153" w14:textId="77777777" w:rsidTr="00C9407C">
        <w:trPr>
          <w:trHeight w:val="1067"/>
        </w:trPr>
        <w:tc>
          <w:tcPr>
            <w:tcW w:w="10622" w:type="dxa"/>
          </w:tcPr>
          <w:p w14:paraId="0B86756C" w14:textId="757E292A" w:rsidR="00C9407C" w:rsidRPr="00C9407C" w:rsidRDefault="00C9407C" w:rsidP="00C9407C">
            <w:pPr>
              <w:pStyle w:val="TableParagraph"/>
              <w:spacing w:before="26" w:line="235" w:lineRule="auto"/>
              <w:rPr>
                <w:sz w:val="28"/>
                <w:szCs w:val="28"/>
              </w:rPr>
            </w:pPr>
            <w:r w:rsidRPr="00C9407C">
              <w:rPr>
                <w:color w:val="231F20"/>
                <w:sz w:val="28"/>
                <w:szCs w:val="28"/>
              </w:rPr>
              <w:t>Percentage</w:t>
            </w:r>
            <w:r w:rsidRPr="00C9407C">
              <w:rPr>
                <w:color w:val="231F20"/>
                <w:spacing w:val="-9"/>
                <w:sz w:val="28"/>
                <w:szCs w:val="28"/>
              </w:rPr>
              <w:t xml:space="preserve"> </w:t>
            </w:r>
            <w:r w:rsidRPr="00C9407C">
              <w:rPr>
                <w:color w:val="231F20"/>
                <w:sz w:val="28"/>
                <w:szCs w:val="28"/>
              </w:rPr>
              <w:t>of</w:t>
            </w:r>
            <w:r w:rsidRPr="00C9407C">
              <w:rPr>
                <w:color w:val="231F20"/>
                <w:spacing w:val="-10"/>
                <w:sz w:val="28"/>
                <w:szCs w:val="28"/>
              </w:rPr>
              <w:t xml:space="preserve"> </w:t>
            </w:r>
            <w:r w:rsidRPr="00C9407C">
              <w:rPr>
                <w:color w:val="231F20"/>
                <w:sz w:val="28"/>
                <w:szCs w:val="28"/>
              </w:rPr>
              <w:t>Year</w:t>
            </w:r>
            <w:r w:rsidRPr="00C9407C">
              <w:rPr>
                <w:color w:val="231F20"/>
                <w:spacing w:val="-9"/>
                <w:sz w:val="28"/>
                <w:szCs w:val="28"/>
              </w:rPr>
              <w:t xml:space="preserve"> </w:t>
            </w:r>
            <w:r w:rsidRPr="00C9407C">
              <w:rPr>
                <w:color w:val="231F20"/>
                <w:sz w:val="28"/>
                <w:szCs w:val="28"/>
              </w:rPr>
              <w:t>6</w:t>
            </w:r>
            <w:r w:rsidRPr="00C9407C">
              <w:rPr>
                <w:color w:val="231F20"/>
                <w:spacing w:val="-9"/>
                <w:sz w:val="28"/>
                <w:szCs w:val="28"/>
              </w:rPr>
              <w:t xml:space="preserve"> </w:t>
            </w:r>
            <w:r w:rsidRPr="00C9407C">
              <w:rPr>
                <w:color w:val="231F20"/>
                <w:sz w:val="28"/>
                <w:szCs w:val="28"/>
              </w:rPr>
              <w:t>pupils who can</w:t>
            </w:r>
            <w:r w:rsidRPr="00C9407C">
              <w:rPr>
                <w:color w:val="231F20"/>
                <w:spacing w:val="-10"/>
                <w:sz w:val="28"/>
                <w:szCs w:val="28"/>
              </w:rPr>
              <w:t xml:space="preserve"> </w:t>
            </w:r>
            <w:r w:rsidRPr="00C9407C">
              <w:rPr>
                <w:color w:val="231F20"/>
                <w:sz w:val="28"/>
                <w:szCs w:val="28"/>
              </w:rPr>
              <w:t>use</w:t>
            </w:r>
            <w:r w:rsidRPr="00C9407C">
              <w:rPr>
                <w:color w:val="231F20"/>
                <w:spacing w:val="-10"/>
                <w:sz w:val="28"/>
                <w:szCs w:val="28"/>
              </w:rPr>
              <w:t xml:space="preserve"> </w:t>
            </w:r>
            <w:r w:rsidRPr="00C9407C">
              <w:rPr>
                <w:color w:val="231F20"/>
                <w:sz w:val="28"/>
                <w:szCs w:val="28"/>
              </w:rPr>
              <w:t>a</w:t>
            </w:r>
            <w:r w:rsidRPr="00C9407C">
              <w:rPr>
                <w:color w:val="231F20"/>
                <w:spacing w:val="-10"/>
                <w:sz w:val="28"/>
                <w:szCs w:val="28"/>
              </w:rPr>
              <w:t xml:space="preserve"> </w:t>
            </w:r>
            <w:r w:rsidRPr="00C9407C">
              <w:rPr>
                <w:color w:val="231F20"/>
                <w:sz w:val="28"/>
                <w:szCs w:val="28"/>
              </w:rPr>
              <w:t>range</w:t>
            </w:r>
            <w:r w:rsidRPr="00C9407C">
              <w:rPr>
                <w:color w:val="231F20"/>
                <w:spacing w:val="-9"/>
                <w:sz w:val="28"/>
                <w:szCs w:val="28"/>
              </w:rPr>
              <w:t xml:space="preserve"> </w:t>
            </w:r>
            <w:r w:rsidRPr="00C9407C">
              <w:rPr>
                <w:color w:val="231F20"/>
                <w:sz w:val="28"/>
                <w:szCs w:val="28"/>
              </w:rPr>
              <w:t>of</w:t>
            </w:r>
            <w:r w:rsidRPr="00C9407C">
              <w:rPr>
                <w:color w:val="231F20"/>
                <w:spacing w:val="-10"/>
                <w:sz w:val="28"/>
                <w:szCs w:val="28"/>
              </w:rPr>
              <w:t xml:space="preserve"> </w:t>
            </w:r>
            <w:r w:rsidRPr="00C9407C">
              <w:rPr>
                <w:color w:val="231F20"/>
                <w:sz w:val="28"/>
                <w:szCs w:val="28"/>
              </w:rPr>
              <w:t>strokes</w:t>
            </w:r>
            <w:r w:rsidRPr="00C9407C">
              <w:rPr>
                <w:color w:val="231F20"/>
                <w:spacing w:val="-9"/>
                <w:sz w:val="28"/>
                <w:szCs w:val="28"/>
              </w:rPr>
              <w:t xml:space="preserve"> </w:t>
            </w:r>
            <w:r w:rsidRPr="00C9407C">
              <w:rPr>
                <w:color w:val="231F20"/>
                <w:sz w:val="28"/>
                <w:szCs w:val="28"/>
              </w:rPr>
              <w:t>effectively</w:t>
            </w:r>
            <w:r w:rsidRPr="00C9407C">
              <w:rPr>
                <w:color w:val="231F20"/>
                <w:spacing w:val="-9"/>
                <w:sz w:val="28"/>
                <w:szCs w:val="28"/>
              </w:rPr>
              <w:t>:</w:t>
            </w:r>
          </w:p>
          <w:p w14:paraId="405355A0" w14:textId="7A23B99F" w:rsidR="00C9407C" w:rsidRPr="00C9407C" w:rsidRDefault="00C9407C" w:rsidP="00C9407C">
            <w:pPr>
              <w:pStyle w:val="TableParagraph"/>
              <w:spacing w:line="290" w:lineRule="exact"/>
              <w:rPr>
                <w:sz w:val="28"/>
                <w:szCs w:val="28"/>
              </w:rPr>
            </w:pPr>
          </w:p>
        </w:tc>
        <w:tc>
          <w:tcPr>
            <w:tcW w:w="4677" w:type="dxa"/>
          </w:tcPr>
          <w:p w14:paraId="46837685" w14:textId="77777777" w:rsidR="00C9407C" w:rsidRDefault="005329C4" w:rsidP="00C9407C">
            <w:pPr>
              <w:pStyle w:val="TableParagraph"/>
              <w:spacing w:before="131"/>
              <w:ind w:left="42"/>
              <w:rPr>
                <w:sz w:val="28"/>
                <w:szCs w:val="28"/>
              </w:rPr>
            </w:pPr>
            <w:r>
              <w:rPr>
                <w:sz w:val="28"/>
                <w:szCs w:val="28"/>
              </w:rPr>
              <w:t>80</w:t>
            </w:r>
            <w:r w:rsidR="00C9407C" w:rsidRPr="00C9407C">
              <w:rPr>
                <w:sz w:val="28"/>
                <w:szCs w:val="28"/>
              </w:rPr>
              <w:t>%</w:t>
            </w:r>
          </w:p>
          <w:p w14:paraId="5808A71A" w14:textId="492FD61F" w:rsidR="005329C4" w:rsidRPr="00C9407C" w:rsidRDefault="005329C4" w:rsidP="00C9407C">
            <w:pPr>
              <w:pStyle w:val="TableParagraph"/>
              <w:spacing w:before="131"/>
              <w:ind w:left="42"/>
              <w:rPr>
                <w:sz w:val="28"/>
                <w:szCs w:val="28"/>
              </w:rPr>
            </w:pPr>
            <w:r>
              <w:rPr>
                <w:sz w:val="28"/>
                <w:szCs w:val="28"/>
              </w:rPr>
              <w:t>8 out of 10 pupils</w:t>
            </w:r>
          </w:p>
        </w:tc>
      </w:tr>
      <w:tr w:rsidR="00C9407C" w14:paraId="0EAE27C4" w14:textId="77777777" w:rsidTr="00C9407C">
        <w:trPr>
          <w:trHeight w:val="1067"/>
        </w:trPr>
        <w:tc>
          <w:tcPr>
            <w:tcW w:w="10622" w:type="dxa"/>
          </w:tcPr>
          <w:p w14:paraId="08AB780A" w14:textId="6C2CC1C7" w:rsidR="00C9407C" w:rsidRPr="00C9407C" w:rsidRDefault="00C9407C" w:rsidP="00C9407C">
            <w:pPr>
              <w:pStyle w:val="TableParagraph"/>
              <w:spacing w:before="21"/>
              <w:rPr>
                <w:color w:val="231F20"/>
                <w:sz w:val="28"/>
                <w:szCs w:val="28"/>
              </w:rPr>
            </w:pPr>
            <w:r w:rsidRPr="00C9407C">
              <w:rPr>
                <w:color w:val="231F20"/>
                <w:sz w:val="28"/>
                <w:szCs w:val="28"/>
              </w:rPr>
              <w:t>Percentage</w:t>
            </w:r>
            <w:r w:rsidRPr="00C9407C">
              <w:rPr>
                <w:color w:val="231F20"/>
                <w:spacing w:val="-10"/>
                <w:sz w:val="28"/>
                <w:szCs w:val="28"/>
              </w:rPr>
              <w:t xml:space="preserve"> </w:t>
            </w:r>
            <w:r w:rsidRPr="00C9407C">
              <w:rPr>
                <w:color w:val="231F20"/>
                <w:sz w:val="28"/>
                <w:szCs w:val="28"/>
              </w:rPr>
              <w:t>of</w:t>
            </w:r>
            <w:r w:rsidRPr="00C9407C">
              <w:rPr>
                <w:color w:val="231F20"/>
                <w:spacing w:val="-9"/>
                <w:sz w:val="28"/>
                <w:szCs w:val="28"/>
              </w:rPr>
              <w:t xml:space="preserve"> </w:t>
            </w:r>
            <w:r w:rsidRPr="00C9407C">
              <w:rPr>
                <w:color w:val="231F20"/>
                <w:sz w:val="28"/>
                <w:szCs w:val="28"/>
              </w:rPr>
              <w:t>Year</w:t>
            </w:r>
            <w:r w:rsidRPr="00C9407C">
              <w:rPr>
                <w:color w:val="231F20"/>
                <w:spacing w:val="-10"/>
                <w:sz w:val="28"/>
                <w:szCs w:val="28"/>
              </w:rPr>
              <w:t xml:space="preserve"> </w:t>
            </w:r>
            <w:r w:rsidRPr="00C9407C">
              <w:rPr>
                <w:color w:val="231F20"/>
                <w:sz w:val="28"/>
                <w:szCs w:val="28"/>
              </w:rPr>
              <w:t>6</w:t>
            </w:r>
            <w:r w:rsidRPr="00C9407C">
              <w:rPr>
                <w:color w:val="231F20"/>
                <w:spacing w:val="-9"/>
                <w:sz w:val="28"/>
                <w:szCs w:val="28"/>
              </w:rPr>
              <w:t xml:space="preserve"> pupils who can </w:t>
            </w:r>
            <w:r w:rsidRPr="00C9407C">
              <w:rPr>
                <w:color w:val="231F20"/>
                <w:sz w:val="28"/>
                <w:szCs w:val="28"/>
              </w:rPr>
              <w:t>perform</w:t>
            </w:r>
            <w:r w:rsidRPr="00C9407C">
              <w:rPr>
                <w:color w:val="231F20"/>
                <w:spacing w:val="-9"/>
                <w:sz w:val="28"/>
                <w:szCs w:val="28"/>
              </w:rPr>
              <w:t xml:space="preserve"> </w:t>
            </w:r>
            <w:r w:rsidRPr="00C9407C">
              <w:rPr>
                <w:color w:val="231F20"/>
                <w:sz w:val="28"/>
                <w:szCs w:val="28"/>
              </w:rPr>
              <w:t>safe</w:t>
            </w:r>
            <w:r w:rsidRPr="00C9407C">
              <w:rPr>
                <w:color w:val="231F20"/>
                <w:spacing w:val="-10"/>
                <w:sz w:val="28"/>
                <w:szCs w:val="28"/>
              </w:rPr>
              <w:t xml:space="preserve"> </w:t>
            </w:r>
            <w:r w:rsidRPr="00C9407C">
              <w:rPr>
                <w:color w:val="231F20"/>
                <w:sz w:val="28"/>
                <w:szCs w:val="28"/>
              </w:rPr>
              <w:t>self-rescue</w:t>
            </w:r>
            <w:r w:rsidRPr="00C9407C">
              <w:rPr>
                <w:color w:val="231F20"/>
                <w:spacing w:val="-10"/>
                <w:sz w:val="28"/>
                <w:szCs w:val="28"/>
              </w:rPr>
              <w:t xml:space="preserve"> </w:t>
            </w:r>
            <w:r w:rsidRPr="00C9407C">
              <w:rPr>
                <w:color w:val="231F20"/>
                <w:sz w:val="28"/>
                <w:szCs w:val="28"/>
              </w:rPr>
              <w:t>in</w:t>
            </w:r>
            <w:r w:rsidRPr="00C9407C">
              <w:rPr>
                <w:color w:val="231F20"/>
                <w:spacing w:val="-9"/>
                <w:sz w:val="28"/>
                <w:szCs w:val="28"/>
              </w:rPr>
              <w:t xml:space="preserve"> </w:t>
            </w:r>
            <w:r w:rsidRPr="00C9407C">
              <w:rPr>
                <w:color w:val="231F20"/>
                <w:sz w:val="28"/>
                <w:szCs w:val="28"/>
              </w:rPr>
              <w:t>different</w:t>
            </w:r>
            <w:r w:rsidRPr="00C9407C">
              <w:rPr>
                <w:color w:val="231F20"/>
                <w:spacing w:val="-9"/>
                <w:sz w:val="28"/>
                <w:szCs w:val="28"/>
              </w:rPr>
              <w:t xml:space="preserve"> </w:t>
            </w:r>
            <w:r w:rsidRPr="00C9407C">
              <w:rPr>
                <w:color w:val="231F20"/>
                <w:sz w:val="28"/>
                <w:szCs w:val="28"/>
              </w:rPr>
              <w:t>water-based</w:t>
            </w:r>
            <w:r w:rsidRPr="00C9407C">
              <w:rPr>
                <w:color w:val="231F20"/>
                <w:spacing w:val="-10"/>
                <w:sz w:val="28"/>
                <w:szCs w:val="28"/>
              </w:rPr>
              <w:t xml:space="preserve"> </w:t>
            </w:r>
            <w:r w:rsidRPr="00C9407C">
              <w:rPr>
                <w:color w:val="231F20"/>
                <w:spacing w:val="-2"/>
                <w:sz w:val="28"/>
                <w:szCs w:val="28"/>
              </w:rPr>
              <w:t>situations?</w:t>
            </w:r>
          </w:p>
          <w:p w14:paraId="274C87FC" w14:textId="2770B53A" w:rsidR="00C9407C" w:rsidRPr="00C9407C" w:rsidRDefault="00C9407C" w:rsidP="00C9407C">
            <w:pPr>
              <w:tabs>
                <w:tab w:val="left" w:pos="8844"/>
                <w:tab w:val="left" w:pos="9408"/>
              </w:tabs>
              <w:rPr>
                <w:sz w:val="28"/>
                <w:szCs w:val="28"/>
              </w:rPr>
            </w:pPr>
          </w:p>
        </w:tc>
        <w:tc>
          <w:tcPr>
            <w:tcW w:w="4677" w:type="dxa"/>
          </w:tcPr>
          <w:p w14:paraId="0B95D9A1" w14:textId="77777777" w:rsidR="00C9407C" w:rsidRDefault="005329C4" w:rsidP="00C9407C">
            <w:pPr>
              <w:pStyle w:val="TableParagraph"/>
              <w:spacing w:before="41"/>
              <w:ind w:left="36"/>
              <w:rPr>
                <w:w w:val="99"/>
                <w:sz w:val="28"/>
                <w:szCs w:val="28"/>
              </w:rPr>
            </w:pPr>
            <w:r>
              <w:rPr>
                <w:w w:val="99"/>
                <w:sz w:val="28"/>
                <w:szCs w:val="28"/>
              </w:rPr>
              <w:t>90</w:t>
            </w:r>
            <w:r w:rsidR="00C9407C" w:rsidRPr="00C9407C">
              <w:rPr>
                <w:w w:val="99"/>
                <w:sz w:val="28"/>
                <w:szCs w:val="28"/>
              </w:rPr>
              <w:t>%</w:t>
            </w:r>
          </w:p>
          <w:p w14:paraId="3E0987DE" w14:textId="169BFD41" w:rsidR="005329C4" w:rsidRPr="00C9407C" w:rsidRDefault="005329C4" w:rsidP="00C9407C">
            <w:pPr>
              <w:pStyle w:val="TableParagraph"/>
              <w:spacing w:before="41"/>
              <w:ind w:left="36"/>
              <w:rPr>
                <w:sz w:val="28"/>
                <w:szCs w:val="28"/>
              </w:rPr>
            </w:pPr>
            <w:r>
              <w:rPr>
                <w:w w:val="99"/>
                <w:sz w:val="28"/>
                <w:szCs w:val="28"/>
              </w:rPr>
              <w:t>9 out of 10 pupils</w:t>
            </w:r>
          </w:p>
        </w:tc>
      </w:tr>
    </w:tbl>
    <w:p w14:paraId="7A417A97" w14:textId="3D08F2FC" w:rsidR="002F33E2" w:rsidRDefault="002F33E2">
      <w:pPr>
        <w:pStyle w:val="BodyText"/>
        <w:spacing w:before="9"/>
        <w:rPr>
          <w:sz w:val="19"/>
        </w:rPr>
      </w:pPr>
    </w:p>
    <w:p w14:paraId="1B5E7867" w14:textId="123DCC81" w:rsidR="002F33E2" w:rsidRDefault="002F33E2">
      <w:pPr>
        <w:pStyle w:val="BodyText"/>
        <w:spacing w:before="9"/>
        <w:rPr>
          <w:sz w:val="19"/>
        </w:rPr>
      </w:pPr>
    </w:p>
    <w:p w14:paraId="67DB3678" w14:textId="5FC58FFB" w:rsidR="002F33E2" w:rsidRDefault="002F33E2">
      <w:pPr>
        <w:pStyle w:val="BodyText"/>
        <w:spacing w:before="9"/>
        <w:rPr>
          <w:sz w:val="19"/>
        </w:rPr>
      </w:pPr>
    </w:p>
    <w:p w14:paraId="393169B9" w14:textId="37B1BA5F" w:rsidR="002F33E2" w:rsidRDefault="002F33E2">
      <w:pPr>
        <w:pStyle w:val="BodyText"/>
        <w:spacing w:before="9"/>
        <w:rPr>
          <w:sz w:val="19"/>
        </w:rPr>
      </w:pPr>
    </w:p>
    <w:p w14:paraId="38479206" w14:textId="77777777" w:rsidR="002F33E2" w:rsidRDefault="002F33E2">
      <w:pPr>
        <w:pStyle w:val="BodyText"/>
        <w:spacing w:before="9"/>
        <w:rPr>
          <w:sz w:val="19"/>
        </w:rPr>
      </w:pPr>
    </w:p>
    <w:p w14:paraId="5B17FD24" w14:textId="78256E17" w:rsidR="000E0A50" w:rsidRDefault="000E0A50">
      <w:pPr>
        <w:pStyle w:val="BodyText"/>
        <w:spacing w:before="1"/>
        <w:rPr>
          <w:sz w:val="22"/>
        </w:rPr>
      </w:pPr>
    </w:p>
    <w:p w14:paraId="42572931" w14:textId="77777777" w:rsidR="000E0A50" w:rsidRDefault="000E0A50">
      <w:pPr>
        <w:pStyle w:val="BodyText"/>
        <w:spacing w:before="4"/>
        <w:rPr>
          <w:sz w:val="17"/>
        </w:rPr>
      </w:pPr>
    </w:p>
    <w:p w14:paraId="76D553C9" w14:textId="77777777" w:rsidR="000E0A50" w:rsidRDefault="000E0A50">
      <w:pPr>
        <w:rPr>
          <w:sz w:val="24"/>
        </w:rPr>
        <w:sectPr w:rsidR="000E0A50" w:rsidSect="00171E2E">
          <w:footerReference w:type="default" r:id="rId8"/>
          <w:pgSz w:w="16840" w:h="11910" w:orient="landscape"/>
          <w:pgMar w:top="1276" w:right="599" w:bottom="640" w:left="709" w:header="0" w:footer="440" w:gutter="0"/>
          <w:cols w:space="720"/>
        </w:sectPr>
      </w:pPr>
    </w:p>
    <w:p w14:paraId="70FC2A59" w14:textId="2DBD67A0" w:rsidR="000E0A50" w:rsidRDefault="000E0A50">
      <w:pPr>
        <w:pStyle w:val="BodyText"/>
        <w:rPr>
          <w:sz w:val="20"/>
        </w:rPr>
      </w:pPr>
    </w:p>
    <w:tbl>
      <w:tblPr>
        <w:tblStyle w:val="TableGrid"/>
        <w:tblW w:w="0" w:type="auto"/>
        <w:tblLook w:val="04A0" w:firstRow="1" w:lastRow="0" w:firstColumn="1" w:lastColumn="0" w:noHBand="0" w:noVBand="1"/>
      </w:tblPr>
      <w:tblGrid>
        <w:gridCol w:w="2964"/>
        <w:gridCol w:w="4100"/>
        <w:gridCol w:w="1107"/>
        <w:gridCol w:w="3956"/>
        <w:gridCol w:w="3253"/>
      </w:tblGrid>
      <w:tr w:rsidR="00083B7B" w14:paraId="38ED01C7" w14:textId="77777777" w:rsidTr="00F63555">
        <w:tc>
          <w:tcPr>
            <w:tcW w:w="15163" w:type="dxa"/>
            <w:gridSpan w:val="5"/>
            <w:shd w:val="clear" w:color="auto" w:fill="C2D69B" w:themeFill="accent3" w:themeFillTint="99"/>
          </w:tcPr>
          <w:p w14:paraId="5C087156" w14:textId="46630752" w:rsidR="00083B7B" w:rsidRDefault="00F26641">
            <w:pPr>
              <w:rPr>
                <w:b/>
                <w:sz w:val="24"/>
              </w:rPr>
            </w:pPr>
            <w:bookmarkStart w:id="0" w:name="_Hlk141969240"/>
            <w:r>
              <w:rPr>
                <w:b/>
                <w:sz w:val="24"/>
              </w:rPr>
              <w:t>K</w:t>
            </w:r>
            <w:r w:rsidR="00083B7B" w:rsidRPr="00083B7B">
              <w:rPr>
                <w:b/>
                <w:sz w:val="24"/>
              </w:rPr>
              <w:t>ey</w:t>
            </w:r>
            <w:r w:rsidR="00083B7B" w:rsidRPr="00083B7B">
              <w:rPr>
                <w:b/>
                <w:spacing w:val="-5"/>
                <w:sz w:val="24"/>
              </w:rPr>
              <w:t xml:space="preserve"> </w:t>
            </w:r>
            <w:r w:rsidR="00083B7B" w:rsidRPr="00083B7B">
              <w:rPr>
                <w:b/>
                <w:sz w:val="24"/>
              </w:rPr>
              <w:t>indicator</w:t>
            </w:r>
            <w:r w:rsidR="00083B7B" w:rsidRPr="00083B7B">
              <w:rPr>
                <w:b/>
                <w:spacing w:val="-5"/>
                <w:sz w:val="24"/>
              </w:rPr>
              <w:t xml:space="preserve"> </w:t>
            </w:r>
            <w:r w:rsidR="00083B7B" w:rsidRPr="00083B7B">
              <w:rPr>
                <w:b/>
                <w:sz w:val="24"/>
              </w:rPr>
              <w:t>1:</w:t>
            </w:r>
            <w:r w:rsidR="00083B7B" w:rsidRPr="00083B7B">
              <w:rPr>
                <w:b/>
                <w:spacing w:val="-5"/>
                <w:sz w:val="24"/>
              </w:rPr>
              <w:t xml:space="preserve"> </w:t>
            </w:r>
            <w:r w:rsidR="00083B7B" w:rsidRPr="00083B7B">
              <w:rPr>
                <w:b/>
                <w:sz w:val="24"/>
              </w:rPr>
              <w:t>The</w:t>
            </w:r>
            <w:r w:rsidR="00083B7B" w:rsidRPr="00083B7B">
              <w:rPr>
                <w:b/>
                <w:spacing w:val="-6"/>
                <w:sz w:val="24"/>
              </w:rPr>
              <w:t xml:space="preserve"> </w:t>
            </w:r>
            <w:r w:rsidR="00083B7B" w:rsidRPr="00083B7B">
              <w:rPr>
                <w:b/>
                <w:sz w:val="24"/>
              </w:rPr>
              <w:t>engagement</w:t>
            </w:r>
            <w:r w:rsidR="00083B7B" w:rsidRPr="00083B7B">
              <w:rPr>
                <w:b/>
                <w:spacing w:val="-5"/>
                <w:sz w:val="24"/>
              </w:rPr>
              <w:t xml:space="preserve"> </w:t>
            </w:r>
            <w:r w:rsidR="00083B7B" w:rsidRPr="00083B7B">
              <w:rPr>
                <w:b/>
                <w:sz w:val="24"/>
              </w:rPr>
              <w:t>of</w:t>
            </w:r>
            <w:r w:rsidR="00083B7B" w:rsidRPr="00083B7B">
              <w:rPr>
                <w:b/>
                <w:spacing w:val="-6"/>
                <w:sz w:val="24"/>
              </w:rPr>
              <w:t xml:space="preserve"> </w:t>
            </w:r>
            <w:r w:rsidR="00083B7B" w:rsidRPr="00083B7B">
              <w:rPr>
                <w:b/>
                <w:sz w:val="24"/>
                <w:u w:val="single" w:color="00B9F2"/>
              </w:rPr>
              <w:t>all</w:t>
            </w:r>
            <w:r w:rsidR="00083B7B" w:rsidRPr="00083B7B">
              <w:rPr>
                <w:b/>
                <w:spacing w:val="-6"/>
                <w:sz w:val="24"/>
              </w:rPr>
              <w:t xml:space="preserve"> </w:t>
            </w:r>
            <w:r w:rsidR="00083B7B" w:rsidRPr="00083B7B">
              <w:rPr>
                <w:b/>
                <w:sz w:val="24"/>
              </w:rPr>
              <w:t>pupils</w:t>
            </w:r>
            <w:r w:rsidR="00083B7B" w:rsidRPr="00083B7B">
              <w:rPr>
                <w:b/>
                <w:spacing w:val="-6"/>
                <w:sz w:val="24"/>
              </w:rPr>
              <w:t xml:space="preserve"> </w:t>
            </w:r>
            <w:r w:rsidR="00083B7B" w:rsidRPr="00083B7B">
              <w:rPr>
                <w:b/>
                <w:sz w:val="24"/>
              </w:rPr>
              <w:t>in</w:t>
            </w:r>
            <w:r w:rsidR="00083B7B" w:rsidRPr="00083B7B">
              <w:rPr>
                <w:b/>
                <w:spacing w:val="-6"/>
                <w:sz w:val="24"/>
              </w:rPr>
              <w:t xml:space="preserve"> </w:t>
            </w:r>
            <w:r w:rsidR="00083B7B" w:rsidRPr="00083B7B">
              <w:rPr>
                <w:b/>
                <w:sz w:val="24"/>
              </w:rPr>
              <w:t>regular</w:t>
            </w:r>
            <w:r w:rsidR="00083B7B" w:rsidRPr="00083B7B">
              <w:rPr>
                <w:b/>
                <w:spacing w:val="-5"/>
                <w:sz w:val="24"/>
              </w:rPr>
              <w:t xml:space="preserve"> </w:t>
            </w:r>
            <w:r w:rsidR="00083B7B" w:rsidRPr="00083B7B">
              <w:rPr>
                <w:b/>
                <w:sz w:val="24"/>
              </w:rPr>
              <w:t>physical</w:t>
            </w:r>
            <w:r w:rsidR="00083B7B" w:rsidRPr="00083B7B">
              <w:rPr>
                <w:b/>
                <w:spacing w:val="-6"/>
                <w:sz w:val="24"/>
              </w:rPr>
              <w:t xml:space="preserve"> </w:t>
            </w:r>
            <w:r w:rsidR="00083B7B" w:rsidRPr="00083B7B">
              <w:rPr>
                <w:b/>
                <w:sz w:val="24"/>
              </w:rPr>
              <w:t>activity</w:t>
            </w:r>
            <w:r w:rsidR="00083B7B" w:rsidRPr="00083B7B">
              <w:rPr>
                <w:b/>
                <w:spacing w:val="-6"/>
                <w:sz w:val="24"/>
              </w:rPr>
              <w:t xml:space="preserve"> </w:t>
            </w:r>
            <w:r w:rsidR="00083B7B" w:rsidRPr="00083B7B">
              <w:rPr>
                <w:b/>
                <w:sz w:val="24"/>
              </w:rPr>
              <w:t>–</w:t>
            </w:r>
            <w:r w:rsidR="00083B7B" w:rsidRPr="00083B7B">
              <w:rPr>
                <w:b/>
                <w:spacing w:val="-6"/>
                <w:sz w:val="24"/>
              </w:rPr>
              <w:t xml:space="preserve"> </w:t>
            </w:r>
            <w:r w:rsidR="00083B7B" w:rsidRPr="00083B7B">
              <w:rPr>
                <w:b/>
                <w:sz w:val="24"/>
              </w:rPr>
              <w:t>Chief</w:t>
            </w:r>
            <w:r w:rsidR="00083B7B" w:rsidRPr="00083B7B">
              <w:rPr>
                <w:b/>
                <w:spacing w:val="-6"/>
                <w:sz w:val="24"/>
              </w:rPr>
              <w:t xml:space="preserve"> </w:t>
            </w:r>
            <w:r w:rsidR="00083B7B" w:rsidRPr="00083B7B">
              <w:rPr>
                <w:b/>
                <w:sz w:val="24"/>
              </w:rPr>
              <w:t>Medical</w:t>
            </w:r>
            <w:r w:rsidR="00083B7B" w:rsidRPr="00083B7B">
              <w:rPr>
                <w:b/>
                <w:spacing w:val="-6"/>
                <w:sz w:val="24"/>
              </w:rPr>
              <w:t xml:space="preserve"> </w:t>
            </w:r>
            <w:r w:rsidR="00083B7B" w:rsidRPr="00083B7B">
              <w:rPr>
                <w:b/>
                <w:sz w:val="24"/>
              </w:rPr>
              <w:t>Officers</w:t>
            </w:r>
            <w:r w:rsidR="00083B7B" w:rsidRPr="00083B7B">
              <w:rPr>
                <w:b/>
                <w:spacing w:val="-6"/>
                <w:sz w:val="24"/>
              </w:rPr>
              <w:t xml:space="preserve"> </w:t>
            </w:r>
            <w:r w:rsidR="00083B7B" w:rsidRPr="00083B7B">
              <w:rPr>
                <w:b/>
                <w:sz w:val="24"/>
              </w:rPr>
              <w:t>guidelines</w:t>
            </w:r>
            <w:r w:rsidR="00083B7B" w:rsidRPr="00083B7B">
              <w:rPr>
                <w:b/>
                <w:spacing w:val="-5"/>
                <w:sz w:val="24"/>
              </w:rPr>
              <w:t xml:space="preserve"> </w:t>
            </w:r>
            <w:r w:rsidR="00083B7B" w:rsidRPr="00083B7B">
              <w:rPr>
                <w:b/>
                <w:sz w:val="24"/>
              </w:rPr>
              <w:t>recommend</w:t>
            </w:r>
            <w:r w:rsidR="00083B7B" w:rsidRPr="00083B7B">
              <w:rPr>
                <w:b/>
                <w:spacing w:val="-6"/>
                <w:sz w:val="24"/>
              </w:rPr>
              <w:t xml:space="preserve"> </w:t>
            </w:r>
            <w:r w:rsidR="00083B7B" w:rsidRPr="00083B7B">
              <w:rPr>
                <w:b/>
                <w:sz w:val="24"/>
              </w:rPr>
              <w:t>that primary school pupils undertake at least 30 minutes of physical activity a day in school</w:t>
            </w:r>
          </w:p>
          <w:p w14:paraId="5F667EA9" w14:textId="23A7161F" w:rsidR="00083B7B" w:rsidRPr="00083B7B" w:rsidRDefault="00083B7B">
            <w:pPr>
              <w:rPr>
                <w:b/>
              </w:rPr>
            </w:pPr>
          </w:p>
        </w:tc>
      </w:tr>
      <w:tr w:rsidR="00C53941" w14:paraId="202164B3" w14:textId="77777777" w:rsidTr="00F26641">
        <w:tc>
          <w:tcPr>
            <w:tcW w:w="2972" w:type="dxa"/>
          </w:tcPr>
          <w:p w14:paraId="38CDBBF5" w14:textId="40EAE187" w:rsidR="001F3597" w:rsidRPr="00083B7B" w:rsidRDefault="001F3597" w:rsidP="00083B7B">
            <w:pPr>
              <w:jc w:val="center"/>
              <w:rPr>
                <w:b/>
                <w:sz w:val="28"/>
                <w:szCs w:val="28"/>
              </w:rPr>
            </w:pPr>
            <w:r>
              <w:rPr>
                <w:b/>
                <w:color w:val="231F20"/>
                <w:spacing w:val="-2"/>
                <w:sz w:val="28"/>
                <w:szCs w:val="28"/>
              </w:rPr>
              <w:t>Intent</w:t>
            </w:r>
          </w:p>
        </w:tc>
        <w:tc>
          <w:tcPr>
            <w:tcW w:w="4111" w:type="dxa"/>
          </w:tcPr>
          <w:p w14:paraId="47B075A7" w14:textId="1878E534" w:rsidR="001F3597" w:rsidRPr="00083B7B" w:rsidRDefault="001F3597" w:rsidP="00083B7B">
            <w:pPr>
              <w:jc w:val="center"/>
              <w:rPr>
                <w:b/>
                <w:sz w:val="28"/>
                <w:szCs w:val="28"/>
              </w:rPr>
            </w:pPr>
            <w:r w:rsidRPr="00083B7B">
              <w:rPr>
                <w:b/>
                <w:color w:val="231F20"/>
                <w:spacing w:val="-2"/>
                <w:sz w:val="28"/>
                <w:szCs w:val="28"/>
              </w:rPr>
              <w:t>Implementation</w:t>
            </w:r>
          </w:p>
        </w:tc>
        <w:tc>
          <w:tcPr>
            <w:tcW w:w="850" w:type="dxa"/>
          </w:tcPr>
          <w:p w14:paraId="579E64BA" w14:textId="26F6A100" w:rsidR="001F3597" w:rsidRPr="00083B7B" w:rsidRDefault="001F3597" w:rsidP="00083B7B">
            <w:pPr>
              <w:jc w:val="center"/>
              <w:rPr>
                <w:b/>
                <w:sz w:val="28"/>
                <w:szCs w:val="28"/>
              </w:rPr>
            </w:pPr>
            <w:r>
              <w:rPr>
                <w:b/>
                <w:sz w:val="28"/>
                <w:szCs w:val="28"/>
              </w:rPr>
              <w:t>Cost</w:t>
            </w:r>
          </w:p>
        </w:tc>
        <w:tc>
          <w:tcPr>
            <w:tcW w:w="3969" w:type="dxa"/>
          </w:tcPr>
          <w:p w14:paraId="728B2456" w14:textId="05191771" w:rsidR="001F3597" w:rsidRPr="00083B7B" w:rsidRDefault="001F3597" w:rsidP="00083B7B">
            <w:pPr>
              <w:jc w:val="center"/>
              <w:rPr>
                <w:b/>
                <w:sz w:val="28"/>
                <w:szCs w:val="28"/>
              </w:rPr>
            </w:pPr>
            <w:r>
              <w:rPr>
                <w:b/>
                <w:sz w:val="28"/>
                <w:szCs w:val="28"/>
              </w:rPr>
              <w:t>Impact</w:t>
            </w:r>
          </w:p>
        </w:tc>
        <w:tc>
          <w:tcPr>
            <w:tcW w:w="3261" w:type="dxa"/>
          </w:tcPr>
          <w:p w14:paraId="19FDE554" w14:textId="37889C03" w:rsidR="001F3597" w:rsidRPr="00083B7B" w:rsidRDefault="001F3597" w:rsidP="00083B7B">
            <w:pPr>
              <w:jc w:val="center"/>
              <w:rPr>
                <w:b/>
                <w:sz w:val="28"/>
                <w:szCs w:val="28"/>
              </w:rPr>
            </w:pPr>
            <w:r>
              <w:rPr>
                <w:b/>
                <w:sz w:val="28"/>
                <w:szCs w:val="28"/>
              </w:rPr>
              <w:t>Sustainability</w:t>
            </w:r>
          </w:p>
          <w:p w14:paraId="5EFDDF3E" w14:textId="4BC9DBB1" w:rsidR="001F3597" w:rsidRPr="00083B7B" w:rsidRDefault="001F3597" w:rsidP="00083B7B">
            <w:pPr>
              <w:jc w:val="center"/>
              <w:rPr>
                <w:b/>
                <w:sz w:val="28"/>
                <w:szCs w:val="28"/>
              </w:rPr>
            </w:pPr>
          </w:p>
        </w:tc>
      </w:tr>
      <w:tr w:rsidR="00C53941" w14:paraId="5895B19C" w14:textId="77777777" w:rsidTr="00F26641">
        <w:tc>
          <w:tcPr>
            <w:tcW w:w="2972" w:type="dxa"/>
          </w:tcPr>
          <w:p w14:paraId="568A7495" w14:textId="4FD82C3E" w:rsidR="001F3597" w:rsidRDefault="001F3597">
            <w:r w:rsidRPr="00135BDF">
              <w:rPr>
                <w:rFonts w:asciiTheme="minorHAnsi" w:hAnsiTheme="minorHAnsi" w:cstheme="minorHAnsi"/>
                <w:sz w:val="24"/>
              </w:rPr>
              <w:t xml:space="preserve">All pupils participate in </w:t>
            </w:r>
            <w:r w:rsidR="00AA5895">
              <w:rPr>
                <w:rFonts w:asciiTheme="minorHAnsi" w:hAnsiTheme="minorHAnsi" w:cstheme="minorHAnsi"/>
                <w:sz w:val="24"/>
              </w:rPr>
              <w:t>high quality</w:t>
            </w:r>
            <w:r w:rsidRPr="00135BDF">
              <w:rPr>
                <w:rFonts w:asciiTheme="minorHAnsi" w:hAnsiTheme="minorHAnsi" w:cstheme="minorHAnsi"/>
                <w:sz w:val="24"/>
              </w:rPr>
              <w:t xml:space="preserve"> PE </w:t>
            </w:r>
            <w:r w:rsidR="00AA5895">
              <w:rPr>
                <w:rFonts w:asciiTheme="minorHAnsi" w:hAnsiTheme="minorHAnsi" w:cstheme="minorHAnsi"/>
                <w:sz w:val="24"/>
              </w:rPr>
              <w:t xml:space="preserve">lessons </w:t>
            </w:r>
            <w:r w:rsidRPr="00135BDF">
              <w:rPr>
                <w:rFonts w:asciiTheme="minorHAnsi" w:hAnsiTheme="minorHAnsi" w:cstheme="minorHAnsi"/>
                <w:sz w:val="24"/>
              </w:rPr>
              <w:t>each week</w:t>
            </w:r>
            <w:r w:rsidR="00AA5895">
              <w:rPr>
                <w:rFonts w:asciiTheme="minorHAnsi" w:hAnsiTheme="minorHAnsi" w:cstheme="minorHAnsi"/>
                <w:sz w:val="24"/>
              </w:rPr>
              <w:t>.</w:t>
            </w:r>
          </w:p>
        </w:tc>
        <w:tc>
          <w:tcPr>
            <w:tcW w:w="4111" w:type="dxa"/>
          </w:tcPr>
          <w:p w14:paraId="7C0421B3" w14:textId="77777777" w:rsidR="00AA5895" w:rsidRDefault="00AA5895">
            <w:r>
              <w:t xml:space="preserve">Specialist PE coach employed to lead sessions and engage staff. </w:t>
            </w:r>
          </w:p>
          <w:p w14:paraId="6A525202" w14:textId="77777777" w:rsidR="00AA5895" w:rsidRDefault="00AA5895"/>
          <w:p w14:paraId="18A756C4" w14:textId="4CF664C7" w:rsidR="001F3597" w:rsidRDefault="001F3597"/>
        </w:tc>
        <w:tc>
          <w:tcPr>
            <w:tcW w:w="850" w:type="dxa"/>
          </w:tcPr>
          <w:p w14:paraId="66B8607D" w14:textId="09787D3E" w:rsidR="001F3597" w:rsidRDefault="00AA5895">
            <w:r>
              <w:t>£</w:t>
            </w:r>
            <w:r w:rsidR="00C53941">
              <w:t>3</w:t>
            </w:r>
            <w:r w:rsidR="00E25E90">
              <w:t>,</w:t>
            </w:r>
            <w:r w:rsidR="00C53941">
              <w:t>7</w:t>
            </w:r>
            <w:r w:rsidR="00E25E90">
              <w:t>27.50</w:t>
            </w:r>
          </w:p>
        </w:tc>
        <w:tc>
          <w:tcPr>
            <w:tcW w:w="3969" w:type="dxa"/>
          </w:tcPr>
          <w:p w14:paraId="32904906" w14:textId="491BEBFC" w:rsidR="001F3597" w:rsidRDefault="00C167E5">
            <w:r>
              <w:t xml:space="preserve">Pupils </w:t>
            </w:r>
            <w:r w:rsidR="00AA5895">
              <w:t xml:space="preserve">now demonstrate excellent skills in a number of sports/activities (including gymnastics, yoga, athletics, Parkour, yoga, team games and dance). Pupils engage well, enjoy PE and have a positive attitude. All pupils have excellent core strength and balance as a result of weekly yoga lessons. The vast majority of pupils in Years 2 – 6 are able to run for 1km. </w:t>
            </w:r>
          </w:p>
          <w:p w14:paraId="4A5A7998" w14:textId="5F6EA3D7" w:rsidR="00F26641" w:rsidRDefault="00F26641"/>
        </w:tc>
        <w:tc>
          <w:tcPr>
            <w:tcW w:w="3261" w:type="dxa"/>
          </w:tcPr>
          <w:p w14:paraId="49511E3B" w14:textId="77777777" w:rsidR="001F3597" w:rsidRDefault="00F26641">
            <w:r>
              <w:t>Our coach continues to work alongside our staff to ensure high quality delivery and sustainability.</w:t>
            </w:r>
          </w:p>
          <w:p w14:paraId="7E65FD7F" w14:textId="77777777" w:rsidR="00F26641" w:rsidRDefault="00F26641"/>
          <w:p w14:paraId="0BF7A26D" w14:textId="3E43AF9E" w:rsidR="00F26641" w:rsidRDefault="00F26641">
            <w:r>
              <w:t>Pupil Voice tells us that the children would like an even wider range of sports to try during their lessons so we will look to build this into our offer, where possible.</w:t>
            </w:r>
          </w:p>
        </w:tc>
      </w:tr>
      <w:tr w:rsidR="00C53941" w14:paraId="5182B848" w14:textId="77777777" w:rsidTr="00F26641">
        <w:tc>
          <w:tcPr>
            <w:tcW w:w="2972" w:type="dxa"/>
          </w:tcPr>
          <w:p w14:paraId="79E0A9D3" w14:textId="532DA8B0" w:rsidR="001F3597" w:rsidRDefault="00AA5895">
            <w:r>
              <w:t>Those children who are able (</w:t>
            </w:r>
            <w:proofErr w:type="gramStart"/>
            <w:r>
              <w:t>i.e.</w:t>
            </w:r>
            <w:proofErr w:type="gramEnd"/>
            <w:r>
              <w:t xml:space="preserve"> physically able and who are attending school) to meet the NC requirements for swimming.</w:t>
            </w:r>
          </w:p>
        </w:tc>
        <w:tc>
          <w:tcPr>
            <w:tcW w:w="4111" w:type="dxa"/>
          </w:tcPr>
          <w:p w14:paraId="6B6F87BA" w14:textId="77777777" w:rsidR="00AA5895" w:rsidRDefault="00AA5895" w:rsidP="00AA5895">
            <w:pPr>
              <w:rPr>
                <w:rFonts w:asciiTheme="minorHAnsi" w:hAnsiTheme="minorHAnsi" w:cstheme="minorHAnsi"/>
                <w:sz w:val="24"/>
              </w:rPr>
            </w:pPr>
            <w:r w:rsidRPr="00135BDF">
              <w:rPr>
                <w:rFonts w:asciiTheme="minorHAnsi" w:hAnsiTheme="minorHAnsi" w:cstheme="minorHAnsi"/>
                <w:sz w:val="24"/>
              </w:rPr>
              <w:t xml:space="preserve">Supplement National Curriculum swimming lessons for those that do not pass the required standard after the 2 x 10 sessions in </w:t>
            </w:r>
          </w:p>
          <w:p w14:paraId="25B02D41" w14:textId="77777777" w:rsidR="001F3597" w:rsidRDefault="00AA5895" w:rsidP="00AA5895">
            <w:pPr>
              <w:rPr>
                <w:rFonts w:asciiTheme="minorHAnsi" w:hAnsiTheme="minorHAnsi" w:cstheme="minorHAnsi"/>
                <w:sz w:val="24"/>
              </w:rPr>
            </w:pPr>
            <w:r w:rsidRPr="00135BDF">
              <w:rPr>
                <w:rFonts w:asciiTheme="minorHAnsi" w:hAnsiTheme="minorHAnsi" w:cstheme="minorHAnsi"/>
                <w:sz w:val="24"/>
              </w:rPr>
              <w:t>Year 3 / 4</w:t>
            </w:r>
            <w:r>
              <w:rPr>
                <w:rFonts w:asciiTheme="minorHAnsi" w:hAnsiTheme="minorHAnsi" w:cstheme="minorHAnsi"/>
                <w:sz w:val="24"/>
              </w:rPr>
              <w:t xml:space="preserve"> /5</w:t>
            </w:r>
          </w:p>
          <w:p w14:paraId="03A6393A" w14:textId="77777777" w:rsidR="00AA5895" w:rsidRDefault="00AA5895" w:rsidP="00AA5895">
            <w:pPr>
              <w:rPr>
                <w:rFonts w:cstheme="minorHAnsi"/>
                <w:sz w:val="24"/>
              </w:rPr>
            </w:pPr>
          </w:p>
          <w:p w14:paraId="3AE00475" w14:textId="7A8CAB45" w:rsidR="00F26641" w:rsidRPr="00DA431A" w:rsidRDefault="00AA5895" w:rsidP="00AA5895">
            <w:pPr>
              <w:rPr>
                <w:rFonts w:cstheme="minorHAnsi"/>
                <w:sz w:val="24"/>
              </w:rPr>
            </w:pPr>
            <w:r>
              <w:rPr>
                <w:rFonts w:cstheme="minorHAnsi"/>
                <w:sz w:val="24"/>
              </w:rPr>
              <w:t>Children to begin their swimming lessons from a younger age – pupils now attend from Year 1 upwards.</w:t>
            </w:r>
          </w:p>
        </w:tc>
        <w:tc>
          <w:tcPr>
            <w:tcW w:w="850" w:type="dxa"/>
          </w:tcPr>
          <w:p w14:paraId="3F17D033" w14:textId="54971661" w:rsidR="001F3597" w:rsidRDefault="001F3597"/>
        </w:tc>
        <w:tc>
          <w:tcPr>
            <w:tcW w:w="3969" w:type="dxa"/>
          </w:tcPr>
          <w:p w14:paraId="0F9B0A40" w14:textId="48C84485" w:rsidR="001F3597" w:rsidRDefault="00F26641">
            <w:r>
              <w:t>Offering KS2 pupils ‘booster’ sessions meant that they were able to meet their targets – where physically possible, however it does impact on their self-esteem, hence the thinking behind starting the swimming lessons from an earlier age.</w:t>
            </w:r>
          </w:p>
        </w:tc>
        <w:tc>
          <w:tcPr>
            <w:tcW w:w="3261" w:type="dxa"/>
          </w:tcPr>
          <w:p w14:paraId="49E4E4EF" w14:textId="66EA7FDE" w:rsidR="001F3597" w:rsidRDefault="00F26641">
            <w:r>
              <w:t xml:space="preserve">We want to have less children in need of booster lessons, in Year 6 especially, so by lengthening their swimming journey by an additional 2 years we hope that this will make a difference. </w:t>
            </w:r>
          </w:p>
        </w:tc>
      </w:tr>
      <w:tr w:rsidR="00C53941" w14:paraId="5AE07569" w14:textId="77777777" w:rsidTr="00F26641">
        <w:tc>
          <w:tcPr>
            <w:tcW w:w="2972" w:type="dxa"/>
          </w:tcPr>
          <w:p w14:paraId="4263CA0B" w14:textId="1258EFA6" w:rsidR="001F3597" w:rsidRDefault="001F3597">
            <w:r w:rsidRPr="00135BDF">
              <w:rPr>
                <w:rFonts w:asciiTheme="minorHAnsi" w:hAnsiTheme="minorHAnsi" w:cstheme="minorHAnsi"/>
                <w:sz w:val="24"/>
              </w:rPr>
              <w:t>Continue to provide opportunity for pupils to be more active during the day</w:t>
            </w:r>
          </w:p>
        </w:tc>
        <w:tc>
          <w:tcPr>
            <w:tcW w:w="4111" w:type="dxa"/>
          </w:tcPr>
          <w:p w14:paraId="3EF2FA94" w14:textId="5C498EA9" w:rsidR="00AA5895" w:rsidRDefault="00AA5895" w:rsidP="00AA5895">
            <w:r>
              <w:t>Class 3 pupils assigned the role of setting daily physical challenges for all pupils (</w:t>
            </w:r>
            <w:proofErr w:type="gramStart"/>
            <w:r>
              <w:t>e.g.</w:t>
            </w:r>
            <w:proofErr w:type="gramEnd"/>
            <w:r>
              <w:t xml:space="preserve"> 20 squats). </w:t>
            </w:r>
          </w:p>
          <w:p w14:paraId="533877AA" w14:textId="0CF2C1BD" w:rsidR="00AA5895" w:rsidRDefault="00AA5895" w:rsidP="00AA5895">
            <w:r>
              <w:t>Staff lead physical activities/games during break times.</w:t>
            </w:r>
          </w:p>
          <w:p w14:paraId="0995890E" w14:textId="57FF290E" w:rsidR="00F26641" w:rsidRDefault="00AA5895" w:rsidP="00AA5895">
            <w:r>
              <w:t>Brain breaks, of a physical nature, built into learning time.</w:t>
            </w:r>
          </w:p>
          <w:p w14:paraId="0984C738" w14:textId="72D6DD2B" w:rsidR="00F26641" w:rsidRDefault="00F26641" w:rsidP="00AA5895">
            <w:r>
              <w:t>Weekly run.</w:t>
            </w:r>
          </w:p>
          <w:p w14:paraId="0002034E" w14:textId="77777777" w:rsidR="00F26641" w:rsidRDefault="00F26641" w:rsidP="00AA5895">
            <w:r>
              <w:t>Opportunity for pupils to attend physically active enrichment clubs.</w:t>
            </w:r>
          </w:p>
          <w:p w14:paraId="094AF0D3" w14:textId="630BF735" w:rsidR="00F26641" w:rsidRDefault="00F26641" w:rsidP="00AA5895">
            <w:r>
              <w:t>Access to quality play equipment at all times.</w:t>
            </w:r>
          </w:p>
        </w:tc>
        <w:tc>
          <w:tcPr>
            <w:tcW w:w="850" w:type="dxa"/>
          </w:tcPr>
          <w:p w14:paraId="1B05868D" w14:textId="77777777" w:rsidR="001F3597" w:rsidRDefault="001F3597"/>
        </w:tc>
        <w:tc>
          <w:tcPr>
            <w:tcW w:w="3969" w:type="dxa"/>
          </w:tcPr>
          <w:p w14:paraId="137E93E5" w14:textId="5DB275E4" w:rsidR="001F3597" w:rsidRDefault="00F26641">
            <w:r>
              <w:t>Children are more aware of taking responsibility for their own physical health.</w:t>
            </w:r>
          </w:p>
          <w:p w14:paraId="2261A271" w14:textId="4A451126" w:rsidR="00C167E5" w:rsidRDefault="00C167E5">
            <w:r>
              <w:t>Physical brain breaks give pupils the opportunity to reset their brains ready for their next ‘chunk’ of learning.</w:t>
            </w:r>
          </w:p>
          <w:p w14:paraId="56AFC9F3" w14:textId="46BF9931" w:rsidR="00C167E5" w:rsidRDefault="00C167E5">
            <w:r>
              <w:t>Weekly runs have had a really positive impact on pupil ability to manage their pace and breathing.</w:t>
            </w:r>
          </w:p>
          <w:p w14:paraId="3E079608" w14:textId="1EF3EE92" w:rsidR="00F26641" w:rsidRDefault="00C167E5">
            <w:r>
              <w:t>Play Pods mean that there is always ‘something to do’ when the children are outside.</w:t>
            </w:r>
          </w:p>
        </w:tc>
        <w:tc>
          <w:tcPr>
            <w:tcW w:w="3261" w:type="dxa"/>
          </w:tcPr>
          <w:p w14:paraId="4CCFE162" w14:textId="77777777" w:rsidR="001F3597" w:rsidRDefault="00F26641">
            <w:r>
              <w:t xml:space="preserve">All of these actions are working effectively and the </w:t>
            </w:r>
            <w:r w:rsidR="00C167E5">
              <w:t>pupil</w:t>
            </w:r>
            <w:r>
              <w:t xml:space="preserve"> feedback i</w:t>
            </w:r>
            <w:r w:rsidR="00C167E5">
              <w:t>s positive so they will continue to be in place.</w:t>
            </w:r>
          </w:p>
          <w:p w14:paraId="31E8CD4D" w14:textId="77777777" w:rsidR="00C167E5" w:rsidRDefault="00C167E5"/>
          <w:p w14:paraId="44137D55" w14:textId="46D94201" w:rsidR="00C167E5" w:rsidRDefault="00C167E5">
            <w:r>
              <w:t>Our aim is to increase the number of runs per week.</w:t>
            </w:r>
          </w:p>
        </w:tc>
      </w:tr>
      <w:bookmarkEnd w:id="0"/>
    </w:tbl>
    <w:p w14:paraId="62963A70" w14:textId="14B201B5" w:rsidR="00083B7B" w:rsidRDefault="00083B7B"/>
    <w:tbl>
      <w:tblPr>
        <w:tblStyle w:val="TableGrid"/>
        <w:tblW w:w="0" w:type="auto"/>
        <w:tblLook w:val="04A0" w:firstRow="1" w:lastRow="0" w:firstColumn="1" w:lastColumn="0" w:noHBand="0" w:noVBand="1"/>
      </w:tblPr>
      <w:tblGrid>
        <w:gridCol w:w="2972"/>
        <w:gridCol w:w="4111"/>
        <w:gridCol w:w="1134"/>
        <w:gridCol w:w="3969"/>
        <w:gridCol w:w="2977"/>
      </w:tblGrid>
      <w:tr w:rsidR="00083B7B" w14:paraId="06E70AAA" w14:textId="77777777" w:rsidTr="005533DE">
        <w:tc>
          <w:tcPr>
            <w:tcW w:w="15163" w:type="dxa"/>
            <w:gridSpan w:val="5"/>
            <w:shd w:val="clear" w:color="auto" w:fill="C2D69B" w:themeFill="accent3" w:themeFillTint="99"/>
          </w:tcPr>
          <w:p w14:paraId="2046C427" w14:textId="5D3F9F9A" w:rsidR="00083B7B" w:rsidRDefault="00083B7B" w:rsidP="005533DE">
            <w:pPr>
              <w:rPr>
                <w:b/>
                <w:sz w:val="24"/>
              </w:rPr>
            </w:pPr>
            <w:bookmarkStart w:id="1" w:name="_Hlk141969288"/>
            <w:r w:rsidRPr="00083B7B">
              <w:rPr>
                <w:b/>
                <w:sz w:val="24"/>
              </w:rPr>
              <w:t>Key</w:t>
            </w:r>
            <w:r w:rsidRPr="00083B7B">
              <w:rPr>
                <w:b/>
                <w:spacing w:val="-5"/>
                <w:sz w:val="24"/>
              </w:rPr>
              <w:t xml:space="preserve"> </w:t>
            </w:r>
            <w:r w:rsidRPr="00083B7B">
              <w:rPr>
                <w:b/>
                <w:sz w:val="24"/>
              </w:rPr>
              <w:t>indicator</w:t>
            </w:r>
            <w:r w:rsidRPr="00083B7B">
              <w:rPr>
                <w:b/>
                <w:spacing w:val="-5"/>
                <w:sz w:val="24"/>
              </w:rPr>
              <w:t xml:space="preserve"> </w:t>
            </w:r>
            <w:r w:rsidRPr="00083B7B">
              <w:rPr>
                <w:b/>
                <w:sz w:val="24"/>
              </w:rPr>
              <w:t>2:</w:t>
            </w:r>
            <w:r w:rsidRPr="00083B7B">
              <w:rPr>
                <w:b/>
                <w:spacing w:val="-5"/>
                <w:sz w:val="24"/>
              </w:rPr>
              <w:t xml:space="preserve"> </w:t>
            </w:r>
            <w:r w:rsidRPr="00083B7B">
              <w:rPr>
                <w:b/>
                <w:sz w:val="24"/>
              </w:rPr>
              <w:t>The</w:t>
            </w:r>
            <w:r w:rsidRPr="00083B7B">
              <w:rPr>
                <w:b/>
                <w:spacing w:val="-5"/>
                <w:sz w:val="24"/>
              </w:rPr>
              <w:t xml:space="preserve"> </w:t>
            </w:r>
            <w:r w:rsidRPr="00083B7B">
              <w:rPr>
                <w:b/>
                <w:sz w:val="24"/>
              </w:rPr>
              <w:t>profile</w:t>
            </w:r>
            <w:r w:rsidRPr="00083B7B">
              <w:rPr>
                <w:b/>
                <w:spacing w:val="-6"/>
                <w:sz w:val="24"/>
              </w:rPr>
              <w:t xml:space="preserve"> </w:t>
            </w:r>
            <w:r w:rsidRPr="00083B7B">
              <w:rPr>
                <w:b/>
                <w:sz w:val="24"/>
              </w:rPr>
              <w:t>of</w:t>
            </w:r>
            <w:r w:rsidRPr="00083B7B">
              <w:rPr>
                <w:b/>
                <w:spacing w:val="-6"/>
                <w:sz w:val="24"/>
              </w:rPr>
              <w:t xml:space="preserve"> </w:t>
            </w:r>
            <w:r w:rsidRPr="00083B7B">
              <w:rPr>
                <w:b/>
                <w:sz w:val="24"/>
              </w:rPr>
              <w:t>PESSPA</w:t>
            </w:r>
            <w:r w:rsidRPr="00083B7B">
              <w:rPr>
                <w:b/>
                <w:spacing w:val="-5"/>
                <w:sz w:val="24"/>
              </w:rPr>
              <w:t xml:space="preserve"> </w:t>
            </w:r>
            <w:r w:rsidRPr="00083B7B">
              <w:rPr>
                <w:b/>
                <w:sz w:val="24"/>
              </w:rPr>
              <w:t>being</w:t>
            </w:r>
            <w:r w:rsidRPr="00083B7B">
              <w:rPr>
                <w:b/>
                <w:spacing w:val="-6"/>
                <w:sz w:val="24"/>
              </w:rPr>
              <w:t xml:space="preserve"> </w:t>
            </w:r>
            <w:r w:rsidRPr="00083B7B">
              <w:rPr>
                <w:b/>
                <w:sz w:val="24"/>
              </w:rPr>
              <w:t>raised</w:t>
            </w:r>
            <w:r w:rsidRPr="00083B7B">
              <w:rPr>
                <w:b/>
                <w:spacing w:val="-6"/>
                <w:sz w:val="24"/>
              </w:rPr>
              <w:t xml:space="preserve"> </w:t>
            </w:r>
            <w:r w:rsidRPr="00083B7B">
              <w:rPr>
                <w:b/>
                <w:sz w:val="24"/>
              </w:rPr>
              <w:t>across</w:t>
            </w:r>
            <w:r w:rsidRPr="00083B7B">
              <w:rPr>
                <w:b/>
                <w:spacing w:val="-6"/>
                <w:sz w:val="24"/>
              </w:rPr>
              <w:t xml:space="preserve"> </w:t>
            </w:r>
            <w:r w:rsidRPr="00083B7B">
              <w:rPr>
                <w:b/>
                <w:sz w:val="24"/>
              </w:rPr>
              <w:t>the</w:t>
            </w:r>
            <w:r w:rsidRPr="00083B7B">
              <w:rPr>
                <w:b/>
                <w:spacing w:val="-5"/>
                <w:sz w:val="24"/>
              </w:rPr>
              <w:t xml:space="preserve"> </w:t>
            </w:r>
            <w:r w:rsidRPr="00083B7B">
              <w:rPr>
                <w:b/>
                <w:sz w:val="24"/>
              </w:rPr>
              <w:t>school</w:t>
            </w:r>
            <w:r w:rsidRPr="00083B7B">
              <w:rPr>
                <w:b/>
                <w:spacing w:val="-6"/>
                <w:sz w:val="24"/>
              </w:rPr>
              <w:t xml:space="preserve"> </w:t>
            </w:r>
            <w:r w:rsidRPr="00083B7B">
              <w:rPr>
                <w:b/>
                <w:sz w:val="24"/>
              </w:rPr>
              <w:t>as</w:t>
            </w:r>
            <w:r w:rsidRPr="00083B7B">
              <w:rPr>
                <w:b/>
                <w:spacing w:val="-6"/>
                <w:sz w:val="24"/>
              </w:rPr>
              <w:t xml:space="preserve"> </w:t>
            </w:r>
            <w:r w:rsidRPr="00083B7B">
              <w:rPr>
                <w:b/>
                <w:sz w:val="24"/>
              </w:rPr>
              <w:t>a</w:t>
            </w:r>
            <w:r w:rsidRPr="00083B7B">
              <w:rPr>
                <w:b/>
                <w:spacing w:val="-6"/>
                <w:sz w:val="24"/>
              </w:rPr>
              <w:t xml:space="preserve"> </w:t>
            </w:r>
            <w:r w:rsidRPr="00083B7B">
              <w:rPr>
                <w:b/>
                <w:sz w:val="24"/>
              </w:rPr>
              <w:t>tool</w:t>
            </w:r>
            <w:r w:rsidRPr="00083B7B">
              <w:rPr>
                <w:b/>
                <w:spacing w:val="-6"/>
                <w:sz w:val="24"/>
              </w:rPr>
              <w:t xml:space="preserve"> </w:t>
            </w:r>
            <w:r w:rsidRPr="00083B7B">
              <w:rPr>
                <w:b/>
                <w:sz w:val="24"/>
              </w:rPr>
              <w:t>for</w:t>
            </w:r>
            <w:r w:rsidRPr="00083B7B">
              <w:rPr>
                <w:b/>
                <w:spacing w:val="-6"/>
                <w:sz w:val="24"/>
              </w:rPr>
              <w:t xml:space="preserve"> </w:t>
            </w:r>
            <w:r w:rsidRPr="00083B7B">
              <w:rPr>
                <w:b/>
                <w:sz w:val="24"/>
              </w:rPr>
              <w:t>whole</w:t>
            </w:r>
            <w:r w:rsidRPr="00083B7B">
              <w:rPr>
                <w:b/>
                <w:spacing w:val="-5"/>
                <w:sz w:val="24"/>
              </w:rPr>
              <w:t xml:space="preserve"> </w:t>
            </w:r>
            <w:r w:rsidRPr="00083B7B">
              <w:rPr>
                <w:b/>
                <w:sz w:val="24"/>
              </w:rPr>
              <w:t>school</w:t>
            </w:r>
            <w:r w:rsidRPr="00083B7B">
              <w:rPr>
                <w:b/>
                <w:spacing w:val="-6"/>
                <w:sz w:val="24"/>
              </w:rPr>
              <w:t xml:space="preserve"> </w:t>
            </w:r>
            <w:r w:rsidRPr="00083B7B">
              <w:rPr>
                <w:b/>
                <w:spacing w:val="-2"/>
                <w:sz w:val="24"/>
              </w:rPr>
              <w:t>improvement</w:t>
            </w:r>
          </w:p>
          <w:p w14:paraId="55DFD479" w14:textId="77777777" w:rsidR="00083B7B" w:rsidRPr="00083B7B" w:rsidRDefault="00083B7B" w:rsidP="005533DE">
            <w:pPr>
              <w:rPr>
                <w:b/>
              </w:rPr>
            </w:pPr>
          </w:p>
        </w:tc>
      </w:tr>
      <w:tr w:rsidR="001F3597" w14:paraId="09F6564D" w14:textId="77777777" w:rsidTr="009F3999">
        <w:tc>
          <w:tcPr>
            <w:tcW w:w="2972" w:type="dxa"/>
          </w:tcPr>
          <w:p w14:paraId="1722FA32" w14:textId="6C4CCC58" w:rsidR="001F3597" w:rsidRPr="00083B7B" w:rsidRDefault="001F3597" w:rsidP="005533DE">
            <w:pPr>
              <w:jc w:val="center"/>
              <w:rPr>
                <w:b/>
                <w:sz w:val="28"/>
                <w:szCs w:val="28"/>
              </w:rPr>
            </w:pPr>
            <w:r>
              <w:rPr>
                <w:b/>
                <w:sz w:val="28"/>
                <w:szCs w:val="28"/>
              </w:rPr>
              <w:t>Intent</w:t>
            </w:r>
          </w:p>
        </w:tc>
        <w:tc>
          <w:tcPr>
            <w:tcW w:w="4111" w:type="dxa"/>
          </w:tcPr>
          <w:p w14:paraId="33E507FD" w14:textId="77777777" w:rsidR="001F3597" w:rsidRPr="00083B7B" w:rsidRDefault="001F3597" w:rsidP="005533DE">
            <w:pPr>
              <w:jc w:val="center"/>
              <w:rPr>
                <w:b/>
                <w:sz w:val="28"/>
                <w:szCs w:val="28"/>
              </w:rPr>
            </w:pPr>
            <w:r w:rsidRPr="00083B7B">
              <w:rPr>
                <w:b/>
                <w:color w:val="231F20"/>
                <w:spacing w:val="-2"/>
                <w:sz w:val="28"/>
                <w:szCs w:val="28"/>
              </w:rPr>
              <w:t>Implementation</w:t>
            </w:r>
          </w:p>
        </w:tc>
        <w:tc>
          <w:tcPr>
            <w:tcW w:w="1134" w:type="dxa"/>
          </w:tcPr>
          <w:p w14:paraId="747034BF" w14:textId="4387261D" w:rsidR="001F3597" w:rsidRPr="00083B7B" w:rsidRDefault="001F3597" w:rsidP="005533DE">
            <w:pPr>
              <w:jc w:val="center"/>
              <w:rPr>
                <w:b/>
                <w:sz w:val="28"/>
                <w:szCs w:val="28"/>
              </w:rPr>
            </w:pPr>
            <w:r>
              <w:rPr>
                <w:b/>
                <w:sz w:val="28"/>
                <w:szCs w:val="28"/>
              </w:rPr>
              <w:t>Cost</w:t>
            </w:r>
          </w:p>
        </w:tc>
        <w:tc>
          <w:tcPr>
            <w:tcW w:w="3969" w:type="dxa"/>
          </w:tcPr>
          <w:p w14:paraId="0FA47A4D" w14:textId="7508F3D4" w:rsidR="001F3597" w:rsidRPr="00083B7B" w:rsidRDefault="001F3597" w:rsidP="005533DE">
            <w:pPr>
              <w:jc w:val="center"/>
              <w:rPr>
                <w:b/>
                <w:sz w:val="28"/>
                <w:szCs w:val="28"/>
              </w:rPr>
            </w:pPr>
            <w:r>
              <w:rPr>
                <w:b/>
                <w:sz w:val="28"/>
                <w:szCs w:val="28"/>
              </w:rPr>
              <w:t>Impact</w:t>
            </w:r>
          </w:p>
        </w:tc>
        <w:tc>
          <w:tcPr>
            <w:tcW w:w="2977" w:type="dxa"/>
          </w:tcPr>
          <w:p w14:paraId="33F499A4" w14:textId="66753D84" w:rsidR="001F3597" w:rsidRPr="00083B7B" w:rsidRDefault="001F3597" w:rsidP="005533DE">
            <w:pPr>
              <w:jc w:val="center"/>
              <w:rPr>
                <w:b/>
                <w:sz w:val="28"/>
                <w:szCs w:val="28"/>
              </w:rPr>
            </w:pPr>
            <w:r>
              <w:rPr>
                <w:b/>
                <w:sz w:val="28"/>
                <w:szCs w:val="28"/>
              </w:rPr>
              <w:t>Sustainability</w:t>
            </w:r>
          </w:p>
          <w:p w14:paraId="49B6EEDC" w14:textId="77777777" w:rsidR="001F3597" w:rsidRPr="00083B7B" w:rsidRDefault="001F3597" w:rsidP="005533DE">
            <w:pPr>
              <w:jc w:val="center"/>
              <w:rPr>
                <w:b/>
                <w:sz w:val="28"/>
                <w:szCs w:val="28"/>
              </w:rPr>
            </w:pPr>
          </w:p>
        </w:tc>
      </w:tr>
      <w:tr w:rsidR="001F3597" w14:paraId="29AA53FD" w14:textId="77777777" w:rsidTr="009F3999">
        <w:tc>
          <w:tcPr>
            <w:tcW w:w="2972" w:type="dxa"/>
          </w:tcPr>
          <w:p w14:paraId="66071AC4" w14:textId="5C295D31" w:rsidR="001F3597" w:rsidRDefault="001F3597" w:rsidP="005533DE">
            <w:r w:rsidRPr="00135BDF">
              <w:rPr>
                <w:sz w:val="24"/>
                <w:szCs w:val="24"/>
              </w:rPr>
              <w:t>To fund and provide pupils with a range of opportunities to be physically active out of school hours</w:t>
            </w:r>
          </w:p>
        </w:tc>
        <w:tc>
          <w:tcPr>
            <w:tcW w:w="4111" w:type="dxa"/>
          </w:tcPr>
          <w:p w14:paraId="399AC1BF" w14:textId="5DFC43AC" w:rsidR="001F3597" w:rsidRDefault="00DA431A" w:rsidP="005533DE">
            <w:r>
              <w:t xml:space="preserve">To offer a range of opportunities for pupils to attend After School Clubs which offer physical activities – including netball, football, </w:t>
            </w:r>
            <w:proofErr w:type="spellStart"/>
            <w:r>
              <w:t>multiskills</w:t>
            </w:r>
            <w:proofErr w:type="spellEnd"/>
            <w:r>
              <w:t xml:space="preserve"> and yoga.</w:t>
            </w:r>
          </w:p>
        </w:tc>
        <w:tc>
          <w:tcPr>
            <w:tcW w:w="1134" w:type="dxa"/>
          </w:tcPr>
          <w:p w14:paraId="01078F7D" w14:textId="5BBF0FDD" w:rsidR="001F3597" w:rsidRDefault="00DA431A" w:rsidP="005533DE">
            <w:r>
              <w:t>£400.00</w:t>
            </w:r>
          </w:p>
        </w:tc>
        <w:tc>
          <w:tcPr>
            <w:tcW w:w="3969" w:type="dxa"/>
          </w:tcPr>
          <w:p w14:paraId="1A184C62" w14:textId="0295F26F" w:rsidR="001F3597" w:rsidRDefault="00DA431A" w:rsidP="005533DE">
            <w:r>
              <w:t>These clubs were well attended and pupils gained additional skills from coming to them.</w:t>
            </w:r>
          </w:p>
        </w:tc>
        <w:tc>
          <w:tcPr>
            <w:tcW w:w="2977" w:type="dxa"/>
          </w:tcPr>
          <w:p w14:paraId="31371841" w14:textId="2ABAE06A" w:rsidR="001F3597" w:rsidRDefault="00282FD4" w:rsidP="005533DE">
            <w:r>
              <w:t>We plan to have the same offers in place moving forward.</w:t>
            </w:r>
          </w:p>
        </w:tc>
      </w:tr>
      <w:tr w:rsidR="001F3597" w14:paraId="50F1D62F" w14:textId="77777777" w:rsidTr="009F3999">
        <w:tc>
          <w:tcPr>
            <w:tcW w:w="2972" w:type="dxa"/>
          </w:tcPr>
          <w:p w14:paraId="5814F488" w14:textId="254A0D0A" w:rsidR="001F3597" w:rsidRDefault="001F3597" w:rsidP="005533DE">
            <w:r w:rsidRPr="00135BDF">
              <w:rPr>
                <w:sz w:val="24"/>
                <w:szCs w:val="24"/>
              </w:rPr>
              <w:t xml:space="preserve">To </w:t>
            </w:r>
            <w:r w:rsidR="00282FD4">
              <w:rPr>
                <w:sz w:val="24"/>
                <w:szCs w:val="24"/>
              </w:rPr>
              <w:t>maintain the raised</w:t>
            </w:r>
            <w:r w:rsidRPr="00135BDF">
              <w:rPr>
                <w:sz w:val="24"/>
                <w:szCs w:val="24"/>
              </w:rPr>
              <w:t xml:space="preserve"> profile of activity and its benefit for emotional health as well as physical health</w:t>
            </w:r>
          </w:p>
        </w:tc>
        <w:tc>
          <w:tcPr>
            <w:tcW w:w="4111" w:type="dxa"/>
          </w:tcPr>
          <w:p w14:paraId="36F5E65D" w14:textId="6C385021" w:rsidR="001F3597" w:rsidRDefault="00282FD4" w:rsidP="005533DE">
            <w:r>
              <w:t>To empower all pupils to be strong both physically and mentally and to acquire a ‘can do’ attitude and a growth mindset.</w:t>
            </w:r>
          </w:p>
        </w:tc>
        <w:tc>
          <w:tcPr>
            <w:tcW w:w="1134" w:type="dxa"/>
          </w:tcPr>
          <w:p w14:paraId="12935947" w14:textId="77777777" w:rsidR="001F3597" w:rsidRDefault="001F3597" w:rsidP="005533DE"/>
        </w:tc>
        <w:tc>
          <w:tcPr>
            <w:tcW w:w="3969" w:type="dxa"/>
          </w:tcPr>
          <w:p w14:paraId="39D4A3F4" w14:textId="6D41BAF1" w:rsidR="001F3597" w:rsidRDefault="00282FD4" w:rsidP="005533DE">
            <w:r>
              <w:t>Pupils are generally very resilient and will say ‘I can’t do it yet’. They are consistently taught the importance of having a strong mind as well as a strong body but they are also taught how the two are connected.</w:t>
            </w:r>
          </w:p>
        </w:tc>
        <w:tc>
          <w:tcPr>
            <w:tcW w:w="2977" w:type="dxa"/>
          </w:tcPr>
          <w:p w14:paraId="2DA29318" w14:textId="79C67357" w:rsidR="001F3597" w:rsidRDefault="00282FD4" w:rsidP="005533DE">
            <w:r>
              <w:t>We will continue with this approach via our yoga sessions, new breathwork sessions and also our work with White Hall.</w:t>
            </w:r>
          </w:p>
        </w:tc>
      </w:tr>
      <w:bookmarkEnd w:id="1"/>
    </w:tbl>
    <w:p w14:paraId="0BF83EB2" w14:textId="578567E7" w:rsidR="00083B7B" w:rsidRDefault="00083B7B"/>
    <w:p w14:paraId="33EFE502" w14:textId="15313A46" w:rsidR="00F57237" w:rsidRDefault="00F57237"/>
    <w:p w14:paraId="1C9539EB" w14:textId="7ACF31CC" w:rsidR="00F57237" w:rsidRDefault="00F57237"/>
    <w:p w14:paraId="79B651D2" w14:textId="77777777" w:rsidR="00F57237" w:rsidRDefault="00F57237"/>
    <w:tbl>
      <w:tblPr>
        <w:tblStyle w:val="TableGrid"/>
        <w:tblW w:w="0" w:type="auto"/>
        <w:tblLook w:val="04A0" w:firstRow="1" w:lastRow="0" w:firstColumn="1" w:lastColumn="0" w:noHBand="0" w:noVBand="1"/>
      </w:tblPr>
      <w:tblGrid>
        <w:gridCol w:w="2972"/>
        <w:gridCol w:w="3969"/>
        <w:gridCol w:w="1276"/>
        <w:gridCol w:w="3969"/>
        <w:gridCol w:w="2977"/>
      </w:tblGrid>
      <w:tr w:rsidR="00083B7B" w14:paraId="5C23C843" w14:textId="77777777" w:rsidTr="005533DE">
        <w:tc>
          <w:tcPr>
            <w:tcW w:w="15163" w:type="dxa"/>
            <w:gridSpan w:val="5"/>
            <w:shd w:val="clear" w:color="auto" w:fill="C2D69B" w:themeFill="accent3" w:themeFillTint="99"/>
          </w:tcPr>
          <w:p w14:paraId="150F4EC8" w14:textId="77777777" w:rsidR="00083B7B" w:rsidRDefault="00083B7B" w:rsidP="00083B7B">
            <w:pPr>
              <w:rPr>
                <w:b/>
                <w:spacing w:val="-2"/>
                <w:sz w:val="24"/>
              </w:rPr>
            </w:pPr>
            <w:bookmarkStart w:id="2" w:name="_Hlk141969354"/>
            <w:r w:rsidRPr="006A6BB4">
              <w:rPr>
                <w:b/>
                <w:sz w:val="24"/>
              </w:rPr>
              <w:t>Key</w:t>
            </w:r>
            <w:r w:rsidRPr="006A6BB4">
              <w:rPr>
                <w:b/>
                <w:spacing w:val="-5"/>
                <w:sz w:val="24"/>
              </w:rPr>
              <w:t xml:space="preserve"> </w:t>
            </w:r>
            <w:r w:rsidRPr="006A6BB4">
              <w:rPr>
                <w:b/>
                <w:sz w:val="24"/>
              </w:rPr>
              <w:t>indicator</w:t>
            </w:r>
            <w:r w:rsidRPr="006A6BB4">
              <w:rPr>
                <w:b/>
                <w:spacing w:val="-5"/>
                <w:sz w:val="24"/>
              </w:rPr>
              <w:t xml:space="preserve"> </w:t>
            </w:r>
            <w:r w:rsidRPr="006A6BB4">
              <w:rPr>
                <w:b/>
                <w:sz w:val="24"/>
              </w:rPr>
              <w:t>3:</w:t>
            </w:r>
            <w:r w:rsidRPr="006A6BB4">
              <w:rPr>
                <w:b/>
                <w:spacing w:val="-4"/>
                <w:sz w:val="24"/>
              </w:rPr>
              <w:t xml:space="preserve"> </w:t>
            </w:r>
            <w:r w:rsidRPr="006A6BB4">
              <w:rPr>
                <w:b/>
                <w:sz w:val="24"/>
              </w:rPr>
              <w:t>Increased</w:t>
            </w:r>
            <w:r w:rsidRPr="006A6BB4">
              <w:rPr>
                <w:b/>
                <w:spacing w:val="-5"/>
                <w:sz w:val="24"/>
              </w:rPr>
              <w:t xml:space="preserve"> </w:t>
            </w:r>
            <w:r w:rsidRPr="006A6BB4">
              <w:rPr>
                <w:b/>
                <w:sz w:val="24"/>
              </w:rPr>
              <w:t>confidence,</w:t>
            </w:r>
            <w:r w:rsidRPr="006A6BB4">
              <w:rPr>
                <w:b/>
                <w:spacing w:val="-5"/>
                <w:sz w:val="24"/>
              </w:rPr>
              <w:t xml:space="preserve"> </w:t>
            </w:r>
            <w:r w:rsidRPr="006A6BB4">
              <w:rPr>
                <w:b/>
                <w:sz w:val="24"/>
              </w:rPr>
              <w:t>knowledge</w:t>
            </w:r>
            <w:r w:rsidRPr="006A6BB4">
              <w:rPr>
                <w:b/>
                <w:spacing w:val="-5"/>
                <w:sz w:val="24"/>
              </w:rPr>
              <w:t xml:space="preserve"> </w:t>
            </w:r>
            <w:r w:rsidRPr="006A6BB4">
              <w:rPr>
                <w:b/>
                <w:sz w:val="24"/>
              </w:rPr>
              <w:t>and</w:t>
            </w:r>
            <w:r w:rsidRPr="006A6BB4">
              <w:rPr>
                <w:b/>
                <w:spacing w:val="-5"/>
                <w:sz w:val="24"/>
              </w:rPr>
              <w:t xml:space="preserve"> </w:t>
            </w:r>
            <w:r w:rsidRPr="006A6BB4">
              <w:rPr>
                <w:b/>
                <w:sz w:val="24"/>
              </w:rPr>
              <w:t>skills</w:t>
            </w:r>
            <w:r w:rsidRPr="006A6BB4">
              <w:rPr>
                <w:b/>
                <w:spacing w:val="-6"/>
                <w:sz w:val="24"/>
              </w:rPr>
              <w:t xml:space="preserve"> </w:t>
            </w:r>
            <w:r w:rsidRPr="006A6BB4">
              <w:rPr>
                <w:b/>
                <w:sz w:val="24"/>
              </w:rPr>
              <w:t>of</w:t>
            </w:r>
            <w:r w:rsidRPr="006A6BB4">
              <w:rPr>
                <w:b/>
                <w:spacing w:val="-5"/>
                <w:sz w:val="24"/>
              </w:rPr>
              <w:t xml:space="preserve"> </w:t>
            </w:r>
            <w:r w:rsidRPr="006A6BB4">
              <w:rPr>
                <w:b/>
                <w:sz w:val="24"/>
              </w:rPr>
              <w:t>all</w:t>
            </w:r>
            <w:r w:rsidRPr="006A6BB4">
              <w:rPr>
                <w:b/>
                <w:spacing w:val="-6"/>
                <w:sz w:val="24"/>
              </w:rPr>
              <w:t xml:space="preserve"> </w:t>
            </w:r>
            <w:r w:rsidRPr="006A6BB4">
              <w:rPr>
                <w:b/>
                <w:sz w:val="24"/>
              </w:rPr>
              <w:t>staff</w:t>
            </w:r>
            <w:r w:rsidRPr="006A6BB4">
              <w:rPr>
                <w:b/>
                <w:spacing w:val="-5"/>
                <w:sz w:val="24"/>
              </w:rPr>
              <w:t xml:space="preserve"> </w:t>
            </w:r>
            <w:r w:rsidRPr="006A6BB4">
              <w:rPr>
                <w:b/>
                <w:sz w:val="24"/>
              </w:rPr>
              <w:t>in</w:t>
            </w:r>
            <w:r w:rsidRPr="006A6BB4">
              <w:rPr>
                <w:b/>
                <w:spacing w:val="-6"/>
                <w:sz w:val="24"/>
              </w:rPr>
              <w:t xml:space="preserve"> </w:t>
            </w:r>
            <w:r w:rsidRPr="006A6BB4">
              <w:rPr>
                <w:b/>
                <w:sz w:val="24"/>
              </w:rPr>
              <w:t>teaching</w:t>
            </w:r>
            <w:r w:rsidRPr="006A6BB4">
              <w:rPr>
                <w:b/>
                <w:spacing w:val="-5"/>
                <w:sz w:val="24"/>
              </w:rPr>
              <w:t xml:space="preserve"> </w:t>
            </w:r>
            <w:r w:rsidRPr="006A6BB4">
              <w:rPr>
                <w:b/>
                <w:sz w:val="24"/>
              </w:rPr>
              <w:t>PE</w:t>
            </w:r>
            <w:r w:rsidRPr="006A6BB4">
              <w:rPr>
                <w:b/>
                <w:spacing w:val="-4"/>
                <w:sz w:val="24"/>
              </w:rPr>
              <w:t xml:space="preserve"> </w:t>
            </w:r>
            <w:r w:rsidRPr="006A6BB4">
              <w:rPr>
                <w:b/>
                <w:sz w:val="24"/>
              </w:rPr>
              <w:t>and</w:t>
            </w:r>
            <w:r w:rsidRPr="006A6BB4">
              <w:rPr>
                <w:b/>
                <w:spacing w:val="-6"/>
                <w:sz w:val="24"/>
              </w:rPr>
              <w:t xml:space="preserve"> </w:t>
            </w:r>
            <w:r w:rsidRPr="006A6BB4">
              <w:rPr>
                <w:b/>
                <w:spacing w:val="-2"/>
                <w:sz w:val="24"/>
              </w:rPr>
              <w:t>sport</w:t>
            </w:r>
          </w:p>
          <w:p w14:paraId="383B75D2" w14:textId="2CAD7286" w:rsidR="006A6BB4" w:rsidRPr="006A6BB4" w:rsidRDefault="006A6BB4" w:rsidP="00083B7B">
            <w:pPr>
              <w:rPr>
                <w:b/>
              </w:rPr>
            </w:pPr>
          </w:p>
        </w:tc>
      </w:tr>
      <w:tr w:rsidR="001F3597" w14:paraId="33913B7E" w14:textId="77777777" w:rsidTr="009F3999">
        <w:tc>
          <w:tcPr>
            <w:tcW w:w="2972" w:type="dxa"/>
          </w:tcPr>
          <w:p w14:paraId="0C986E66" w14:textId="77777777" w:rsidR="001F3597" w:rsidRDefault="001F3597" w:rsidP="001F3597">
            <w:pPr>
              <w:jc w:val="center"/>
              <w:rPr>
                <w:b/>
                <w:sz w:val="28"/>
                <w:szCs w:val="28"/>
              </w:rPr>
            </w:pPr>
            <w:r>
              <w:rPr>
                <w:b/>
                <w:sz w:val="28"/>
                <w:szCs w:val="28"/>
              </w:rPr>
              <w:t>Intent</w:t>
            </w:r>
          </w:p>
          <w:p w14:paraId="5591B4A3" w14:textId="632E91B3" w:rsidR="001F3597" w:rsidRPr="00083B7B" w:rsidRDefault="001F3597" w:rsidP="001F3597">
            <w:pPr>
              <w:jc w:val="center"/>
              <w:rPr>
                <w:b/>
                <w:sz w:val="28"/>
                <w:szCs w:val="28"/>
              </w:rPr>
            </w:pPr>
          </w:p>
        </w:tc>
        <w:tc>
          <w:tcPr>
            <w:tcW w:w="3969" w:type="dxa"/>
          </w:tcPr>
          <w:p w14:paraId="51CBB5D8" w14:textId="77777777" w:rsidR="001F3597" w:rsidRPr="00083B7B" w:rsidRDefault="001F3597" w:rsidP="00083B7B">
            <w:pPr>
              <w:jc w:val="center"/>
              <w:rPr>
                <w:b/>
                <w:sz w:val="28"/>
                <w:szCs w:val="28"/>
              </w:rPr>
            </w:pPr>
            <w:r w:rsidRPr="00083B7B">
              <w:rPr>
                <w:b/>
                <w:color w:val="231F20"/>
                <w:spacing w:val="-2"/>
                <w:sz w:val="28"/>
                <w:szCs w:val="28"/>
              </w:rPr>
              <w:t>Implementation</w:t>
            </w:r>
          </w:p>
        </w:tc>
        <w:tc>
          <w:tcPr>
            <w:tcW w:w="1276" w:type="dxa"/>
          </w:tcPr>
          <w:p w14:paraId="0F0BF723" w14:textId="5429B57B" w:rsidR="001F3597" w:rsidRPr="00083B7B" w:rsidRDefault="001F3597" w:rsidP="00083B7B">
            <w:pPr>
              <w:jc w:val="center"/>
              <w:rPr>
                <w:b/>
                <w:sz w:val="28"/>
                <w:szCs w:val="28"/>
              </w:rPr>
            </w:pPr>
            <w:r>
              <w:rPr>
                <w:b/>
                <w:sz w:val="28"/>
                <w:szCs w:val="28"/>
              </w:rPr>
              <w:t>Cost</w:t>
            </w:r>
          </w:p>
        </w:tc>
        <w:tc>
          <w:tcPr>
            <w:tcW w:w="3969" w:type="dxa"/>
          </w:tcPr>
          <w:p w14:paraId="5914C11F" w14:textId="31E33767" w:rsidR="001F3597" w:rsidRPr="00083B7B" w:rsidRDefault="001F3597" w:rsidP="00083B7B">
            <w:pPr>
              <w:jc w:val="center"/>
              <w:rPr>
                <w:b/>
                <w:sz w:val="28"/>
                <w:szCs w:val="28"/>
              </w:rPr>
            </w:pPr>
            <w:r>
              <w:rPr>
                <w:b/>
                <w:sz w:val="28"/>
                <w:szCs w:val="28"/>
              </w:rPr>
              <w:t>Impact</w:t>
            </w:r>
          </w:p>
        </w:tc>
        <w:tc>
          <w:tcPr>
            <w:tcW w:w="2977" w:type="dxa"/>
          </w:tcPr>
          <w:p w14:paraId="4CA6BC43" w14:textId="53AA9CA2" w:rsidR="001F3597" w:rsidRPr="00083B7B" w:rsidRDefault="001F3597" w:rsidP="001F3597">
            <w:pPr>
              <w:jc w:val="center"/>
              <w:rPr>
                <w:b/>
                <w:sz w:val="28"/>
                <w:szCs w:val="28"/>
              </w:rPr>
            </w:pPr>
            <w:r>
              <w:rPr>
                <w:b/>
                <w:sz w:val="28"/>
                <w:szCs w:val="28"/>
              </w:rPr>
              <w:t>Sustainability</w:t>
            </w:r>
          </w:p>
        </w:tc>
      </w:tr>
      <w:tr w:rsidR="001F3597" w14:paraId="1DF93271" w14:textId="77777777" w:rsidTr="009F3999">
        <w:tc>
          <w:tcPr>
            <w:tcW w:w="2972" w:type="dxa"/>
          </w:tcPr>
          <w:p w14:paraId="673FCC7B" w14:textId="4C27537E" w:rsidR="001F3597" w:rsidRDefault="00F57237" w:rsidP="00083B7B">
            <w:r>
              <w:rPr>
                <w:rFonts w:asciiTheme="minorHAnsi" w:hAnsiTheme="minorHAnsi"/>
                <w:sz w:val="24"/>
              </w:rPr>
              <w:t>For school staff to feel confident and fully invested in our PE offer and ethos</w:t>
            </w:r>
          </w:p>
        </w:tc>
        <w:tc>
          <w:tcPr>
            <w:tcW w:w="3969" w:type="dxa"/>
          </w:tcPr>
          <w:p w14:paraId="15946B1F" w14:textId="5A651C2E" w:rsidR="001F3597" w:rsidRDefault="00F57237" w:rsidP="00083B7B">
            <w:r>
              <w:t>Staff to work alongside our PE Specialist to gain knowledge and confidence. Staff to support FS Leaders with the running of the sessions.</w:t>
            </w:r>
          </w:p>
        </w:tc>
        <w:tc>
          <w:tcPr>
            <w:tcW w:w="1276" w:type="dxa"/>
          </w:tcPr>
          <w:p w14:paraId="79DE2EF8" w14:textId="77777777" w:rsidR="001F3597" w:rsidRDefault="001F3597" w:rsidP="00083B7B"/>
        </w:tc>
        <w:tc>
          <w:tcPr>
            <w:tcW w:w="3969" w:type="dxa"/>
          </w:tcPr>
          <w:p w14:paraId="5BBCCE76" w14:textId="0910AEA6" w:rsidR="001F3597" w:rsidRDefault="00F57237" w:rsidP="00083B7B">
            <w:r>
              <w:t>Staff continue to maintain their PE skills and they have also dramatically increased their knowledge and understanding of FS practice.</w:t>
            </w:r>
          </w:p>
        </w:tc>
        <w:tc>
          <w:tcPr>
            <w:tcW w:w="2977" w:type="dxa"/>
          </w:tcPr>
          <w:p w14:paraId="75497422" w14:textId="7C72A435" w:rsidR="001F3597" w:rsidRDefault="00F57237" w:rsidP="00083B7B">
            <w:r>
              <w:t>We will continue with this model as we move forward into a new year.</w:t>
            </w:r>
          </w:p>
        </w:tc>
      </w:tr>
      <w:bookmarkEnd w:id="2"/>
    </w:tbl>
    <w:p w14:paraId="3D68CF19" w14:textId="77777777" w:rsidR="00083B7B" w:rsidRDefault="00083B7B"/>
    <w:p w14:paraId="76315D1C" w14:textId="3FA79B69" w:rsidR="00083B7B" w:rsidRDefault="00083B7B"/>
    <w:p w14:paraId="1C01F3BF" w14:textId="11F0AFBF" w:rsidR="00CF776B" w:rsidRDefault="00CF776B"/>
    <w:p w14:paraId="5992DF31" w14:textId="5512878E" w:rsidR="00CF776B" w:rsidRDefault="00CF776B"/>
    <w:p w14:paraId="15D99713" w14:textId="77777777" w:rsidR="00F57237" w:rsidRDefault="00F57237"/>
    <w:p w14:paraId="6FF30348" w14:textId="42FBFD40" w:rsidR="00CF776B" w:rsidRDefault="00CF776B"/>
    <w:p w14:paraId="582F524C" w14:textId="0B7060F7" w:rsidR="00CF776B" w:rsidRDefault="00CF776B"/>
    <w:p w14:paraId="71449E19" w14:textId="6EC72A1B" w:rsidR="00CF776B" w:rsidRDefault="00CF776B"/>
    <w:p w14:paraId="69A72D91" w14:textId="545645A4" w:rsidR="00CF776B" w:rsidRDefault="00CF776B"/>
    <w:p w14:paraId="0CBA8DC8" w14:textId="77777777" w:rsidR="00CF776B" w:rsidRDefault="00CF776B"/>
    <w:tbl>
      <w:tblPr>
        <w:tblStyle w:val="TableGrid"/>
        <w:tblW w:w="0" w:type="auto"/>
        <w:tblLook w:val="04A0" w:firstRow="1" w:lastRow="0" w:firstColumn="1" w:lastColumn="0" w:noHBand="0" w:noVBand="1"/>
      </w:tblPr>
      <w:tblGrid>
        <w:gridCol w:w="2972"/>
        <w:gridCol w:w="3969"/>
        <w:gridCol w:w="1276"/>
        <w:gridCol w:w="3969"/>
        <w:gridCol w:w="2977"/>
      </w:tblGrid>
      <w:tr w:rsidR="006A6BB4" w14:paraId="6C446609" w14:textId="77777777" w:rsidTr="005533DE">
        <w:tc>
          <w:tcPr>
            <w:tcW w:w="15163" w:type="dxa"/>
            <w:gridSpan w:val="5"/>
            <w:shd w:val="clear" w:color="auto" w:fill="C2D69B" w:themeFill="accent3" w:themeFillTint="99"/>
          </w:tcPr>
          <w:p w14:paraId="594E34C2" w14:textId="77777777" w:rsidR="006A6BB4" w:rsidRDefault="006A6BB4" w:rsidP="005533DE">
            <w:pPr>
              <w:rPr>
                <w:b/>
                <w:spacing w:val="-2"/>
                <w:sz w:val="24"/>
              </w:rPr>
            </w:pPr>
            <w:bookmarkStart w:id="3" w:name="_Hlk141969421"/>
            <w:r w:rsidRPr="006A6BB4">
              <w:rPr>
                <w:b/>
                <w:sz w:val="24"/>
              </w:rPr>
              <w:t>Key</w:t>
            </w:r>
            <w:r w:rsidRPr="006A6BB4">
              <w:rPr>
                <w:b/>
                <w:spacing w:val="-6"/>
                <w:sz w:val="24"/>
              </w:rPr>
              <w:t xml:space="preserve"> </w:t>
            </w:r>
            <w:r w:rsidRPr="006A6BB4">
              <w:rPr>
                <w:b/>
                <w:sz w:val="24"/>
              </w:rPr>
              <w:t>indicator</w:t>
            </w:r>
            <w:r w:rsidRPr="006A6BB4">
              <w:rPr>
                <w:b/>
                <w:spacing w:val="-6"/>
                <w:sz w:val="24"/>
              </w:rPr>
              <w:t xml:space="preserve"> </w:t>
            </w:r>
            <w:r w:rsidRPr="006A6BB4">
              <w:rPr>
                <w:b/>
                <w:sz w:val="24"/>
              </w:rPr>
              <w:t>4:</w:t>
            </w:r>
            <w:r w:rsidRPr="006A6BB4">
              <w:rPr>
                <w:b/>
                <w:spacing w:val="-5"/>
                <w:sz w:val="24"/>
              </w:rPr>
              <w:t xml:space="preserve"> </w:t>
            </w:r>
            <w:r w:rsidRPr="006A6BB4">
              <w:rPr>
                <w:b/>
                <w:sz w:val="24"/>
              </w:rPr>
              <w:t>Broader</w:t>
            </w:r>
            <w:r w:rsidRPr="006A6BB4">
              <w:rPr>
                <w:b/>
                <w:spacing w:val="-6"/>
                <w:sz w:val="24"/>
              </w:rPr>
              <w:t xml:space="preserve"> </w:t>
            </w:r>
            <w:r w:rsidRPr="006A6BB4">
              <w:rPr>
                <w:b/>
                <w:sz w:val="24"/>
              </w:rPr>
              <w:t>experience</w:t>
            </w:r>
            <w:r w:rsidRPr="006A6BB4">
              <w:rPr>
                <w:b/>
                <w:spacing w:val="-7"/>
                <w:sz w:val="24"/>
              </w:rPr>
              <w:t xml:space="preserve"> </w:t>
            </w:r>
            <w:r w:rsidRPr="006A6BB4">
              <w:rPr>
                <w:b/>
                <w:sz w:val="24"/>
              </w:rPr>
              <w:t>of</w:t>
            </w:r>
            <w:r w:rsidRPr="006A6BB4">
              <w:rPr>
                <w:b/>
                <w:spacing w:val="-6"/>
                <w:sz w:val="24"/>
              </w:rPr>
              <w:t xml:space="preserve"> </w:t>
            </w:r>
            <w:r w:rsidRPr="006A6BB4">
              <w:rPr>
                <w:b/>
                <w:sz w:val="24"/>
              </w:rPr>
              <w:t>a</w:t>
            </w:r>
            <w:r w:rsidRPr="006A6BB4">
              <w:rPr>
                <w:b/>
                <w:spacing w:val="-7"/>
                <w:sz w:val="24"/>
              </w:rPr>
              <w:t xml:space="preserve"> </w:t>
            </w:r>
            <w:r w:rsidRPr="006A6BB4">
              <w:rPr>
                <w:b/>
                <w:sz w:val="24"/>
              </w:rPr>
              <w:t>range</w:t>
            </w:r>
            <w:r w:rsidRPr="006A6BB4">
              <w:rPr>
                <w:b/>
                <w:spacing w:val="-5"/>
                <w:sz w:val="24"/>
              </w:rPr>
              <w:t xml:space="preserve"> </w:t>
            </w:r>
            <w:r w:rsidRPr="006A6BB4">
              <w:rPr>
                <w:b/>
                <w:sz w:val="24"/>
              </w:rPr>
              <w:t>of</w:t>
            </w:r>
            <w:r w:rsidRPr="006A6BB4">
              <w:rPr>
                <w:b/>
                <w:spacing w:val="-7"/>
                <w:sz w:val="24"/>
              </w:rPr>
              <w:t xml:space="preserve"> </w:t>
            </w:r>
            <w:r w:rsidRPr="006A6BB4">
              <w:rPr>
                <w:b/>
                <w:sz w:val="24"/>
              </w:rPr>
              <w:t>sports</w:t>
            </w:r>
            <w:r w:rsidRPr="006A6BB4">
              <w:rPr>
                <w:b/>
                <w:spacing w:val="-6"/>
                <w:sz w:val="24"/>
              </w:rPr>
              <w:t xml:space="preserve"> </w:t>
            </w:r>
            <w:r w:rsidRPr="006A6BB4">
              <w:rPr>
                <w:b/>
                <w:sz w:val="24"/>
              </w:rPr>
              <w:t>and</w:t>
            </w:r>
            <w:r w:rsidRPr="006A6BB4">
              <w:rPr>
                <w:b/>
                <w:spacing w:val="-7"/>
                <w:sz w:val="24"/>
              </w:rPr>
              <w:t xml:space="preserve"> </w:t>
            </w:r>
            <w:r w:rsidRPr="006A6BB4">
              <w:rPr>
                <w:b/>
                <w:sz w:val="24"/>
              </w:rPr>
              <w:t>activities</w:t>
            </w:r>
            <w:r w:rsidRPr="006A6BB4">
              <w:rPr>
                <w:b/>
                <w:spacing w:val="-6"/>
                <w:sz w:val="24"/>
              </w:rPr>
              <w:t xml:space="preserve"> </w:t>
            </w:r>
            <w:r w:rsidRPr="006A6BB4">
              <w:rPr>
                <w:b/>
                <w:sz w:val="24"/>
              </w:rPr>
              <w:t>offered</w:t>
            </w:r>
            <w:r w:rsidRPr="006A6BB4">
              <w:rPr>
                <w:b/>
                <w:spacing w:val="-5"/>
                <w:sz w:val="24"/>
              </w:rPr>
              <w:t xml:space="preserve"> </w:t>
            </w:r>
            <w:r w:rsidRPr="006A6BB4">
              <w:rPr>
                <w:b/>
                <w:sz w:val="24"/>
              </w:rPr>
              <w:t>to</w:t>
            </w:r>
            <w:r w:rsidRPr="006A6BB4">
              <w:rPr>
                <w:b/>
                <w:spacing w:val="-7"/>
                <w:sz w:val="24"/>
              </w:rPr>
              <w:t xml:space="preserve"> </w:t>
            </w:r>
            <w:r w:rsidRPr="006A6BB4">
              <w:rPr>
                <w:b/>
                <w:sz w:val="24"/>
              </w:rPr>
              <w:t>all</w:t>
            </w:r>
            <w:r w:rsidRPr="006A6BB4">
              <w:rPr>
                <w:b/>
                <w:spacing w:val="-6"/>
                <w:sz w:val="24"/>
              </w:rPr>
              <w:t xml:space="preserve"> </w:t>
            </w:r>
            <w:r w:rsidRPr="006A6BB4">
              <w:rPr>
                <w:b/>
                <w:spacing w:val="-2"/>
                <w:sz w:val="24"/>
              </w:rPr>
              <w:t>pupils</w:t>
            </w:r>
          </w:p>
          <w:p w14:paraId="14A07F68" w14:textId="5454EE7E" w:rsidR="006A6BB4" w:rsidRPr="006A6BB4" w:rsidRDefault="006A6BB4" w:rsidP="005533DE">
            <w:pPr>
              <w:rPr>
                <w:b/>
              </w:rPr>
            </w:pPr>
          </w:p>
        </w:tc>
      </w:tr>
      <w:tr w:rsidR="00222E0C" w14:paraId="7652C8DD" w14:textId="77777777" w:rsidTr="009F3999">
        <w:tc>
          <w:tcPr>
            <w:tcW w:w="2972" w:type="dxa"/>
          </w:tcPr>
          <w:p w14:paraId="29E3F1D8" w14:textId="12AC4BCC" w:rsidR="00222E0C" w:rsidRPr="00083B7B" w:rsidRDefault="00222E0C" w:rsidP="005533DE">
            <w:pPr>
              <w:jc w:val="center"/>
              <w:rPr>
                <w:b/>
                <w:sz w:val="28"/>
                <w:szCs w:val="28"/>
              </w:rPr>
            </w:pPr>
            <w:r>
              <w:rPr>
                <w:b/>
                <w:sz w:val="28"/>
                <w:szCs w:val="28"/>
              </w:rPr>
              <w:t>Intent</w:t>
            </w:r>
          </w:p>
        </w:tc>
        <w:tc>
          <w:tcPr>
            <w:tcW w:w="3969" w:type="dxa"/>
          </w:tcPr>
          <w:p w14:paraId="28C1C7EF" w14:textId="77777777" w:rsidR="00222E0C" w:rsidRPr="00083B7B" w:rsidRDefault="00222E0C" w:rsidP="005533DE">
            <w:pPr>
              <w:jc w:val="center"/>
              <w:rPr>
                <w:b/>
                <w:sz w:val="28"/>
                <w:szCs w:val="28"/>
              </w:rPr>
            </w:pPr>
            <w:r w:rsidRPr="00083B7B">
              <w:rPr>
                <w:b/>
                <w:color w:val="231F20"/>
                <w:spacing w:val="-2"/>
                <w:sz w:val="28"/>
                <w:szCs w:val="28"/>
              </w:rPr>
              <w:t>Implementation</w:t>
            </w:r>
          </w:p>
        </w:tc>
        <w:tc>
          <w:tcPr>
            <w:tcW w:w="1276" w:type="dxa"/>
          </w:tcPr>
          <w:p w14:paraId="09B7CA23" w14:textId="44C4B0EE" w:rsidR="00222E0C" w:rsidRPr="00083B7B" w:rsidRDefault="00222E0C" w:rsidP="00222E0C">
            <w:pPr>
              <w:jc w:val="center"/>
              <w:rPr>
                <w:b/>
                <w:sz w:val="28"/>
                <w:szCs w:val="28"/>
              </w:rPr>
            </w:pPr>
            <w:r>
              <w:rPr>
                <w:b/>
                <w:sz w:val="28"/>
                <w:szCs w:val="28"/>
              </w:rPr>
              <w:t>Cost</w:t>
            </w:r>
          </w:p>
          <w:p w14:paraId="2D1FD4D9" w14:textId="77C0159B" w:rsidR="00222E0C" w:rsidRPr="00083B7B" w:rsidRDefault="00222E0C" w:rsidP="005533DE">
            <w:pPr>
              <w:jc w:val="center"/>
              <w:rPr>
                <w:b/>
                <w:sz w:val="28"/>
                <w:szCs w:val="28"/>
              </w:rPr>
            </w:pPr>
          </w:p>
        </w:tc>
        <w:tc>
          <w:tcPr>
            <w:tcW w:w="3969" w:type="dxa"/>
          </w:tcPr>
          <w:p w14:paraId="39354513" w14:textId="446B3114" w:rsidR="00222E0C" w:rsidRPr="00083B7B" w:rsidRDefault="00222E0C" w:rsidP="005533DE">
            <w:pPr>
              <w:jc w:val="center"/>
              <w:rPr>
                <w:b/>
                <w:sz w:val="28"/>
                <w:szCs w:val="28"/>
              </w:rPr>
            </w:pPr>
            <w:r>
              <w:rPr>
                <w:b/>
                <w:sz w:val="28"/>
                <w:szCs w:val="28"/>
              </w:rPr>
              <w:t>Impact</w:t>
            </w:r>
          </w:p>
        </w:tc>
        <w:tc>
          <w:tcPr>
            <w:tcW w:w="2977" w:type="dxa"/>
          </w:tcPr>
          <w:p w14:paraId="7E469F1B" w14:textId="04142158" w:rsidR="00222E0C" w:rsidRPr="00083B7B" w:rsidRDefault="00222E0C" w:rsidP="00222E0C">
            <w:pPr>
              <w:jc w:val="center"/>
              <w:rPr>
                <w:b/>
                <w:sz w:val="28"/>
                <w:szCs w:val="28"/>
              </w:rPr>
            </w:pPr>
            <w:r>
              <w:rPr>
                <w:b/>
                <w:sz w:val="28"/>
                <w:szCs w:val="28"/>
              </w:rPr>
              <w:t>Sustainability</w:t>
            </w:r>
          </w:p>
        </w:tc>
      </w:tr>
      <w:tr w:rsidR="00222E0C" w14:paraId="3FD91EE9" w14:textId="77777777" w:rsidTr="009F3999">
        <w:tc>
          <w:tcPr>
            <w:tcW w:w="2972" w:type="dxa"/>
          </w:tcPr>
          <w:p w14:paraId="0F604225" w14:textId="31E254C2" w:rsidR="00222E0C" w:rsidRPr="00D45F7D" w:rsidRDefault="00222E0C" w:rsidP="00222E0C">
            <w:pPr>
              <w:rPr>
                <w:sz w:val="24"/>
                <w:szCs w:val="24"/>
              </w:rPr>
            </w:pPr>
            <w:r w:rsidRPr="00D45F7D">
              <w:rPr>
                <w:sz w:val="24"/>
                <w:szCs w:val="24"/>
              </w:rPr>
              <w:t>To offer a rich and engaging Forest School curriculum</w:t>
            </w:r>
            <w:r w:rsidR="00282FD4">
              <w:rPr>
                <w:sz w:val="24"/>
                <w:szCs w:val="24"/>
              </w:rPr>
              <w:t xml:space="preserve"> led by specialist staff.</w:t>
            </w:r>
          </w:p>
        </w:tc>
        <w:tc>
          <w:tcPr>
            <w:tcW w:w="3969" w:type="dxa"/>
          </w:tcPr>
          <w:p w14:paraId="7AD637CA" w14:textId="1F0A5C36" w:rsidR="00222E0C" w:rsidRPr="00D45F7D" w:rsidRDefault="00D45F7D" w:rsidP="00222E0C">
            <w:pPr>
              <w:rPr>
                <w:sz w:val="24"/>
                <w:szCs w:val="24"/>
              </w:rPr>
            </w:pPr>
            <w:r w:rsidRPr="00D45F7D">
              <w:rPr>
                <w:sz w:val="24"/>
                <w:szCs w:val="24"/>
              </w:rPr>
              <w:t xml:space="preserve">In Jan we </w:t>
            </w:r>
            <w:r w:rsidR="00282FD4">
              <w:rPr>
                <w:sz w:val="24"/>
                <w:szCs w:val="24"/>
              </w:rPr>
              <w:t>appointed a new FS leader as we wanted to further develop the experience our pupils were having.</w:t>
            </w:r>
          </w:p>
        </w:tc>
        <w:tc>
          <w:tcPr>
            <w:tcW w:w="1276" w:type="dxa"/>
          </w:tcPr>
          <w:p w14:paraId="072742FD" w14:textId="06F4FB1A" w:rsidR="00222E0C" w:rsidRPr="00D45F7D" w:rsidRDefault="001F3597" w:rsidP="00222E0C">
            <w:pPr>
              <w:rPr>
                <w:sz w:val="24"/>
                <w:szCs w:val="24"/>
              </w:rPr>
            </w:pPr>
            <w:r w:rsidRPr="00D45F7D">
              <w:rPr>
                <w:sz w:val="24"/>
                <w:szCs w:val="24"/>
              </w:rPr>
              <w:t>£</w:t>
            </w:r>
            <w:r w:rsidR="00C53941">
              <w:rPr>
                <w:sz w:val="24"/>
                <w:szCs w:val="24"/>
              </w:rPr>
              <w:t>4</w:t>
            </w:r>
            <w:r w:rsidRPr="00D45F7D">
              <w:rPr>
                <w:sz w:val="24"/>
                <w:szCs w:val="24"/>
              </w:rPr>
              <w:t>,</w:t>
            </w:r>
            <w:r w:rsidR="00C53941">
              <w:rPr>
                <w:sz w:val="24"/>
                <w:szCs w:val="24"/>
              </w:rPr>
              <w:t>2</w:t>
            </w:r>
            <w:r w:rsidR="009F3999">
              <w:rPr>
                <w:sz w:val="24"/>
                <w:szCs w:val="24"/>
              </w:rPr>
              <w:t>90</w:t>
            </w:r>
          </w:p>
        </w:tc>
        <w:tc>
          <w:tcPr>
            <w:tcW w:w="3969" w:type="dxa"/>
          </w:tcPr>
          <w:p w14:paraId="0841881B" w14:textId="51147021" w:rsidR="00222E0C" w:rsidRPr="00D45F7D" w:rsidRDefault="00282FD4" w:rsidP="00222E0C">
            <w:pPr>
              <w:rPr>
                <w:sz w:val="24"/>
                <w:szCs w:val="24"/>
              </w:rPr>
            </w:pPr>
            <w:r>
              <w:rPr>
                <w:sz w:val="24"/>
                <w:szCs w:val="24"/>
              </w:rPr>
              <w:t xml:space="preserve">Pupils and school staff are very positive about the new FS lead. Sessions for KS2 are now off site in a forest and provision is much improved. </w:t>
            </w:r>
          </w:p>
        </w:tc>
        <w:tc>
          <w:tcPr>
            <w:tcW w:w="2977" w:type="dxa"/>
          </w:tcPr>
          <w:p w14:paraId="550F1D05" w14:textId="24BCC36F" w:rsidR="00222E0C" w:rsidRPr="00D45F7D" w:rsidRDefault="00282FD4" w:rsidP="00222E0C">
            <w:pPr>
              <w:rPr>
                <w:sz w:val="24"/>
                <w:szCs w:val="24"/>
              </w:rPr>
            </w:pPr>
            <w:r>
              <w:rPr>
                <w:sz w:val="24"/>
                <w:szCs w:val="24"/>
              </w:rPr>
              <w:t>Links are now established with new lead and sessions are working well for the future.</w:t>
            </w:r>
          </w:p>
        </w:tc>
      </w:tr>
      <w:tr w:rsidR="00222E0C" w14:paraId="0B278ABA" w14:textId="77777777" w:rsidTr="009F3999">
        <w:tc>
          <w:tcPr>
            <w:tcW w:w="2972" w:type="dxa"/>
          </w:tcPr>
          <w:p w14:paraId="2BBB4D16" w14:textId="0BE9453A" w:rsidR="00222E0C" w:rsidRPr="00D45F7D" w:rsidRDefault="00222E0C" w:rsidP="00222E0C">
            <w:pPr>
              <w:rPr>
                <w:sz w:val="24"/>
                <w:szCs w:val="24"/>
              </w:rPr>
            </w:pPr>
            <w:r w:rsidRPr="00D45F7D">
              <w:rPr>
                <w:sz w:val="24"/>
                <w:szCs w:val="24"/>
              </w:rPr>
              <w:t>Offer new sports which work well for those pupils who find the pressure of being ‘part of a team’ too demanding</w:t>
            </w:r>
          </w:p>
        </w:tc>
        <w:tc>
          <w:tcPr>
            <w:tcW w:w="3969" w:type="dxa"/>
          </w:tcPr>
          <w:p w14:paraId="4B8915B1" w14:textId="64826A04" w:rsidR="00222E0C" w:rsidRPr="00D45F7D" w:rsidRDefault="00222E0C" w:rsidP="00222E0C">
            <w:pPr>
              <w:rPr>
                <w:sz w:val="24"/>
                <w:szCs w:val="24"/>
              </w:rPr>
            </w:pPr>
            <w:r w:rsidRPr="00D45F7D">
              <w:rPr>
                <w:sz w:val="24"/>
                <w:szCs w:val="24"/>
              </w:rPr>
              <w:t xml:space="preserve">Fund a Parkour Specialist to deliver CPD to </w:t>
            </w:r>
            <w:r w:rsidR="00282FD4">
              <w:rPr>
                <w:sz w:val="24"/>
                <w:szCs w:val="24"/>
              </w:rPr>
              <w:t xml:space="preserve">our </w:t>
            </w:r>
            <w:r w:rsidRPr="00D45F7D">
              <w:rPr>
                <w:sz w:val="24"/>
                <w:szCs w:val="24"/>
              </w:rPr>
              <w:t>Specialist Sports Coach</w:t>
            </w:r>
          </w:p>
        </w:tc>
        <w:tc>
          <w:tcPr>
            <w:tcW w:w="1276" w:type="dxa"/>
          </w:tcPr>
          <w:p w14:paraId="62DE8F92" w14:textId="77777777" w:rsidR="00222E0C" w:rsidRPr="00D45F7D" w:rsidRDefault="00222E0C" w:rsidP="00222E0C">
            <w:pPr>
              <w:rPr>
                <w:sz w:val="24"/>
                <w:szCs w:val="24"/>
              </w:rPr>
            </w:pPr>
            <w:r w:rsidRPr="00D45F7D">
              <w:rPr>
                <w:sz w:val="24"/>
                <w:szCs w:val="24"/>
              </w:rPr>
              <w:t>£300</w:t>
            </w:r>
          </w:p>
          <w:p w14:paraId="6511F2D4" w14:textId="77777777" w:rsidR="00222E0C" w:rsidRPr="00D45F7D" w:rsidRDefault="00222E0C" w:rsidP="00222E0C">
            <w:pPr>
              <w:rPr>
                <w:sz w:val="24"/>
                <w:szCs w:val="24"/>
              </w:rPr>
            </w:pPr>
          </w:p>
        </w:tc>
        <w:tc>
          <w:tcPr>
            <w:tcW w:w="3969" w:type="dxa"/>
          </w:tcPr>
          <w:p w14:paraId="7C9D8C73" w14:textId="69B0C0A2" w:rsidR="00222E0C" w:rsidRPr="00D45F7D" w:rsidRDefault="00282FD4" w:rsidP="00222E0C">
            <w:pPr>
              <w:rPr>
                <w:sz w:val="24"/>
                <w:szCs w:val="24"/>
              </w:rPr>
            </w:pPr>
            <w:r>
              <w:rPr>
                <w:sz w:val="24"/>
                <w:szCs w:val="24"/>
              </w:rPr>
              <w:t xml:space="preserve">KS2 pupils loved the sessions as they offered something completely different. The coach was a great male role model to pupils and taught them about taking risks safely. </w:t>
            </w:r>
          </w:p>
        </w:tc>
        <w:tc>
          <w:tcPr>
            <w:tcW w:w="2977" w:type="dxa"/>
          </w:tcPr>
          <w:p w14:paraId="43220506" w14:textId="54BDC5E0" w:rsidR="00222E0C" w:rsidRPr="00D45F7D" w:rsidRDefault="00282FD4" w:rsidP="00222E0C">
            <w:pPr>
              <w:rPr>
                <w:sz w:val="24"/>
                <w:szCs w:val="24"/>
              </w:rPr>
            </w:pPr>
            <w:r>
              <w:rPr>
                <w:sz w:val="24"/>
                <w:szCs w:val="24"/>
              </w:rPr>
              <w:t xml:space="preserve">Our </w:t>
            </w:r>
            <w:r w:rsidR="00222E0C" w:rsidRPr="00D45F7D">
              <w:rPr>
                <w:sz w:val="24"/>
                <w:szCs w:val="24"/>
              </w:rPr>
              <w:t>Specialist Coach can now deliver this sport as part of our annual offer</w:t>
            </w:r>
            <w:r>
              <w:rPr>
                <w:sz w:val="24"/>
                <w:szCs w:val="24"/>
              </w:rPr>
              <w:t xml:space="preserve"> to all pupils</w:t>
            </w:r>
            <w:r w:rsidR="00222E0C" w:rsidRPr="00D45F7D">
              <w:rPr>
                <w:sz w:val="24"/>
                <w:szCs w:val="24"/>
              </w:rPr>
              <w:t>.</w:t>
            </w:r>
          </w:p>
        </w:tc>
      </w:tr>
      <w:tr w:rsidR="009F3999" w14:paraId="077CFBA6" w14:textId="77777777" w:rsidTr="009F3999">
        <w:tc>
          <w:tcPr>
            <w:tcW w:w="2972" w:type="dxa"/>
          </w:tcPr>
          <w:p w14:paraId="4B0142C9" w14:textId="3EE8ABAC" w:rsidR="009F3999" w:rsidRPr="00D45F7D" w:rsidRDefault="00CF776B" w:rsidP="00222E0C">
            <w:pPr>
              <w:rPr>
                <w:sz w:val="24"/>
                <w:szCs w:val="24"/>
              </w:rPr>
            </w:pPr>
            <w:r>
              <w:rPr>
                <w:sz w:val="24"/>
                <w:szCs w:val="24"/>
              </w:rPr>
              <w:t>Ensure that pupils have a wide range of experiences</w:t>
            </w:r>
          </w:p>
        </w:tc>
        <w:tc>
          <w:tcPr>
            <w:tcW w:w="3969" w:type="dxa"/>
          </w:tcPr>
          <w:p w14:paraId="5559A3B2" w14:textId="3CF9A629" w:rsidR="00CF776B" w:rsidRDefault="00CF776B" w:rsidP="00222E0C">
            <w:pPr>
              <w:rPr>
                <w:sz w:val="24"/>
                <w:szCs w:val="24"/>
              </w:rPr>
            </w:pPr>
            <w:r>
              <w:rPr>
                <w:sz w:val="24"/>
                <w:szCs w:val="24"/>
              </w:rPr>
              <w:t>To work alongside White Hall Outdoor Centre to develop our progressive skills programme of outdoor activities.</w:t>
            </w:r>
          </w:p>
          <w:p w14:paraId="428C4174" w14:textId="0A977C03" w:rsidR="009F3999" w:rsidRDefault="00CF776B" w:rsidP="00222E0C">
            <w:pPr>
              <w:rPr>
                <w:sz w:val="24"/>
                <w:szCs w:val="24"/>
              </w:rPr>
            </w:pPr>
            <w:r>
              <w:rPr>
                <w:sz w:val="24"/>
                <w:szCs w:val="24"/>
              </w:rPr>
              <w:t>To gently put children out of their comfort zones in order for them to grow and widen their boundaries.</w:t>
            </w:r>
          </w:p>
          <w:p w14:paraId="0F9F2548" w14:textId="77777777" w:rsidR="00CF776B" w:rsidRDefault="00CF776B" w:rsidP="00222E0C">
            <w:pPr>
              <w:rPr>
                <w:sz w:val="24"/>
                <w:szCs w:val="24"/>
              </w:rPr>
            </w:pPr>
            <w:r>
              <w:rPr>
                <w:sz w:val="24"/>
                <w:szCs w:val="24"/>
              </w:rPr>
              <w:t>To give them opportunities which they may not ordinarily have – abseiling, canoeing, climbing, orienteering, caving, bouldering, mountain biking.</w:t>
            </w:r>
          </w:p>
          <w:p w14:paraId="0A6BEEAB" w14:textId="474704FF" w:rsidR="00CF776B" w:rsidRPr="00D45F7D" w:rsidRDefault="00CF776B" w:rsidP="00222E0C">
            <w:pPr>
              <w:rPr>
                <w:sz w:val="24"/>
                <w:szCs w:val="24"/>
              </w:rPr>
            </w:pPr>
            <w:r>
              <w:rPr>
                <w:sz w:val="24"/>
                <w:szCs w:val="24"/>
              </w:rPr>
              <w:t xml:space="preserve">By giving the pupils more </w:t>
            </w:r>
            <w:proofErr w:type="gramStart"/>
            <w:r>
              <w:rPr>
                <w:sz w:val="24"/>
                <w:szCs w:val="24"/>
              </w:rPr>
              <w:t>experiences</w:t>
            </w:r>
            <w:proofErr w:type="gramEnd"/>
            <w:r>
              <w:rPr>
                <w:sz w:val="24"/>
                <w:szCs w:val="24"/>
              </w:rPr>
              <w:t xml:space="preserve"> they have the opportunity to discover what they are truly capable of.</w:t>
            </w:r>
          </w:p>
        </w:tc>
        <w:tc>
          <w:tcPr>
            <w:tcW w:w="1276" w:type="dxa"/>
          </w:tcPr>
          <w:p w14:paraId="69AFBAD5" w14:textId="5C99A90E" w:rsidR="009F3999" w:rsidRPr="00D45F7D" w:rsidRDefault="009F3999" w:rsidP="00222E0C">
            <w:pPr>
              <w:rPr>
                <w:sz w:val="24"/>
                <w:szCs w:val="24"/>
              </w:rPr>
            </w:pPr>
            <w:r>
              <w:rPr>
                <w:sz w:val="24"/>
                <w:szCs w:val="24"/>
              </w:rPr>
              <w:t>£8,</w:t>
            </w:r>
            <w:r w:rsidR="00C53941">
              <w:rPr>
                <w:sz w:val="24"/>
                <w:szCs w:val="24"/>
              </w:rPr>
              <w:t>0</w:t>
            </w:r>
            <w:r>
              <w:rPr>
                <w:sz w:val="24"/>
                <w:szCs w:val="24"/>
              </w:rPr>
              <w:t>93.95</w:t>
            </w:r>
          </w:p>
        </w:tc>
        <w:tc>
          <w:tcPr>
            <w:tcW w:w="3969" w:type="dxa"/>
          </w:tcPr>
          <w:p w14:paraId="159F7DBC" w14:textId="6AF2113B" w:rsidR="009F3999" w:rsidRPr="00D45F7D" w:rsidRDefault="00CF776B" w:rsidP="00222E0C">
            <w:pPr>
              <w:rPr>
                <w:sz w:val="24"/>
                <w:szCs w:val="24"/>
              </w:rPr>
            </w:pPr>
            <w:r>
              <w:rPr>
                <w:sz w:val="24"/>
                <w:szCs w:val="24"/>
              </w:rPr>
              <w:t>This continues to be a very positive and unique offer. Parents and pupils are supportive. Pupils are now showing a real change in their attitudes towards being out of their comfort zone. Rec up to Year 6 leave school once each half term to take part in their Adventure Session. They visit new places, meet new people, try new things and develop their ability to be resilient and brave. They are then able to transfer these skills of bravery and resilience, along with the feeling of empowerment, back to the classroom.</w:t>
            </w:r>
          </w:p>
        </w:tc>
        <w:tc>
          <w:tcPr>
            <w:tcW w:w="2977" w:type="dxa"/>
          </w:tcPr>
          <w:p w14:paraId="22A74E8B" w14:textId="1BC3A609" w:rsidR="009F3999" w:rsidRPr="00D45F7D" w:rsidRDefault="00CF776B" w:rsidP="00222E0C">
            <w:pPr>
              <w:rPr>
                <w:sz w:val="24"/>
                <w:szCs w:val="24"/>
              </w:rPr>
            </w:pPr>
            <w:r>
              <w:rPr>
                <w:sz w:val="24"/>
                <w:szCs w:val="24"/>
              </w:rPr>
              <w:t>We are very pleased with how the programme is working. Now that pupil numbers have increased and we are full we will have to reduce our number of visits to White Hall, to one visit per term.</w:t>
            </w:r>
          </w:p>
        </w:tc>
      </w:tr>
      <w:bookmarkEnd w:id="3"/>
    </w:tbl>
    <w:p w14:paraId="1A2868BB" w14:textId="3BC573EC" w:rsidR="000E0A50" w:rsidRDefault="000E0A50">
      <w:pPr>
        <w:rPr>
          <w:rFonts w:ascii="Times New Roman"/>
          <w:sz w:val="24"/>
        </w:rPr>
      </w:pPr>
    </w:p>
    <w:p w14:paraId="20FCF79B" w14:textId="23B3CB1B" w:rsidR="00CF776B" w:rsidRDefault="00CF776B">
      <w:pPr>
        <w:rPr>
          <w:rFonts w:ascii="Times New Roman"/>
          <w:sz w:val="24"/>
        </w:rPr>
      </w:pPr>
    </w:p>
    <w:p w14:paraId="43837D76" w14:textId="2670E99E" w:rsidR="00CF776B" w:rsidRDefault="00CF776B">
      <w:pPr>
        <w:rPr>
          <w:rFonts w:ascii="Times New Roman"/>
          <w:sz w:val="24"/>
        </w:rPr>
      </w:pPr>
    </w:p>
    <w:p w14:paraId="54BF0C64" w14:textId="404B48CC" w:rsidR="00CF776B" w:rsidRDefault="00CF776B">
      <w:pPr>
        <w:rPr>
          <w:rFonts w:ascii="Times New Roman"/>
          <w:sz w:val="24"/>
        </w:rPr>
      </w:pPr>
    </w:p>
    <w:p w14:paraId="2334863D" w14:textId="310E9A9E" w:rsidR="00CF776B" w:rsidRDefault="00CF776B">
      <w:pPr>
        <w:rPr>
          <w:rFonts w:ascii="Times New Roman"/>
          <w:sz w:val="24"/>
        </w:rPr>
      </w:pPr>
    </w:p>
    <w:p w14:paraId="184E6BAE" w14:textId="77777777" w:rsidR="00CF776B" w:rsidRDefault="00CF776B">
      <w:pPr>
        <w:rPr>
          <w:rFonts w:ascii="Times New Roman"/>
          <w:sz w:val="24"/>
        </w:rPr>
      </w:pPr>
    </w:p>
    <w:p w14:paraId="7CFBD280" w14:textId="77777777" w:rsidR="006A6BB4" w:rsidRDefault="006A6BB4">
      <w:pPr>
        <w:rPr>
          <w:rFonts w:ascii="Times New Roman"/>
          <w:sz w:val="24"/>
        </w:rPr>
      </w:pPr>
    </w:p>
    <w:tbl>
      <w:tblPr>
        <w:tblStyle w:val="TableGrid"/>
        <w:tblW w:w="0" w:type="auto"/>
        <w:tblLook w:val="04A0" w:firstRow="1" w:lastRow="0" w:firstColumn="1" w:lastColumn="0" w:noHBand="0" w:noVBand="1"/>
      </w:tblPr>
      <w:tblGrid>
        <w:gridCol w:w="2972"/>
        <w:gridCol w:w="3969"/>
        <w:gridCol w:w="1276"/>
        <w:gridCol w:w="3969"/>
        <w:gridCol w:w="2977"/>
      </w:tblGrid>
      <w:tr w:rsidR="006A6BB4" w14:paraId="6CF168BD" w14:textId="77777777" w:rsidTr="005533DE">
        <w:tc>
          <w:tcPr>
            <w:tcW w:w="15163" w:type="dxa"/>
            <w:gridSpan w:val="5"/>
            <w:shd w:val="clear" w:color="auto" w:fill="C2D69B" w:themeFill="accent3" w:themeFillTint="99"/>
          </w:tcPr>
          <w:p w14:paraId="1246F610" w14:textId="77777777" w:rsidR="006A6BB4" w:rsidRDefault="006A6BB4" w:rsidP="005533DE">
            <w:pPr>
              <w:rPr>
                <w:b/>
              </w:rPr>
            </w:pPr>
            <w:r w:rsidRPr="006A6BB4">
              <w:rPr>
                <w:b/>
                <w:sz w:val="24"/>
              </w:rPr>
              <w:t>Key</w:t>
            </w:r>
            <w:r w:rsidRPr="006A6BB4">
              <w:rPr>
                <w:b/>
                <w:spacing w:val="-10"/>
                <w:sz w:val="24"/>
              </w:rPr>
              <w:t xml:space="preserve"> </w:t>
            </w:r>
            <w:r w:rsidRPr="006A6BB4">
              <w:rPr>
                <w:b/>
                <w:sz w:val="24"/>
              </w:rPr>
              <w:t>indicator</w:t>
            </w:r>
            <w:r w:rsidRPr="006A6BB4">
              <w:rPr>
                <w:b/>
                <w:spacing w:val="-9"/>
                <w:sz w:val="24"/>
              </w:rPr>
              <w:t xml:space="preserve"> </w:t>
            </w:r>
            <w:r w:rsidRPr="006A6BB4">
              <w:rPr>
                <w:b/>
                <w:sz w:val="24"/>
              </w:rPr>
              <w:t>5:</w:t>
            </w:r>
            <w:r w:rsidRPr="006A6BB4">
              <w:rPr>
                <w:b/>
                <w:spacing w:val="-10"/>
                <w:sz w:val="24"/>
              </w:rPr>
              <w:t xml:space="preserve"> </w:t>
            </w:r>
            <w:r w:rsidRPr="006A6BB4">
              <w:rPr>
                <w:b/>
                <w:sz w:val="24"/>
              </w:rPr>
              <w:t>Increased</w:t>
            </w:r>
            <w:r w:rsidRPr="006A6BB4">
              <w:rPr>
                <w:b/>
                <w:spacing w:val="-9"/>
                <w:sz w:val="24"/>
              </w:rPr>
              <w:t xml:space="preserve"> </w:t>
            </w:r>
            <w:r w:rsidRPr="006A6BB4">
              <w:rPr>
                <w:b/>
                <w:sz w:val="24"/>
              </w:rPr>
              <w:t>participation</w:t>
            </w:r>
            <w:r w:rsidRPr="006A6BB4">
              <w:rPr>
                <w:b/>
                <w:spacing w:val="-10"/>
                <w:sz w:val="24"/>
              </w:rPr>
              <w:t xml:space="preserve"> </w:t>
            </w:r>
            <w:r w:rsidRPr="006A6BB4">
              <w:rPr>
                <w:b/>
                <w:sz w:val="24"/>
              </w:rPr>
              <w:t>in</w:t>
            </w:r>
            <w:r w:rsidRPr="006A6BB4">
              <w:rPr>
                <w:b/>
                <w:spacing w:val="-10"/>
                <w:sz w:val="24"/>
              </w:rPr>
              <w:t xml:space="preserve"> </w:t>
            </w:r>
            <w:r w:rsidRPr="006A6BB4">
              <w:rPr>
                <w:b/>
                <w:sz w:val="24"/>
              </w:rPr>
              <w:t>competitive</w:t>
            </w:r>
            <w:r w:rsidRPr="006A6BB4">
              <w:rPr>
                <w:b/>
                <w:spacing w:val="-10"/>
                <w:sz w:val="24"/>
              </w:rPr>
              <w:t xml:space="preserve"> </w:t>
            </w:r>
            <w:r w:rsidRPr="006A6BB4">
              <w:rPr>
                <w:b/>
                <w:spacing w:val="-2"/>
                <w:sz w:val="24"/>
              </w:rPr>
              <w:t>sport</w:t>
            </w:r>
            <w:r w:rsidRPr="006A6BB4">
              <w:rPr>
                <w:b/>
              </w:rPr>
              <w:t xml:space="preserve"> </w:t>
            </w:r>
          </w:p>
          <w:p w14:paraId="1C686B84" w14:textId="65C35955" w:rsidR="006A6BB4" w:rsidRPr="006A6BB4" w:rsidRDefault="006A6BB4" w:rsidP="005533DE">
            <w:pPr>
              <w:rPr>
                <w:b/>
              </w:rPr>
            </w:pPr>
          </w:p>
        </w:tc>
      </w:tr>
      <w:tr w:rsidR="00222E0C" w14:paraId="00C3A726" w14:textId="77777777" w:rsidTr="009F3999">
        <w:tc>
          <w:tcPr>
            <w:tcW w:w="2972" w:type="dxa"/>
          </w:tcPr>
          <w:p w14:paraId="521DCAD2" w14:textId="42CF6BD9" w:rsidR="00222E0C" w:rsidRPr="00083B7B" w:rsidRDefault="00222E0C" w:rsidP="00222E0C">
            <w:pPr>
              <w:jc w:val="center"/>
              <w:rPr>
                <w:b/>
                <w:sz w:val="28"/>
                <w:szCs w:val="28"/>
              </w:rPr>
            </w:pPr>
            <w:r>
              <w:rPr>
                <w:b/>
                <w:sz w:val="28"/>
                <w:szCs w:val="28"/>
              </w:rPr>
              <w:t>Intent</w:t>
            </w:r>
          </w:p>
          <w:p w14:paraId="73B2C46E" w14:textId="2B83FD7E" w:rsidR="00222E0C" w:rsidRPr="00083B7B" w:rsidRDefault="00222E0C" w:rsidP="005533DE">
            <w:pPr>
              <w:jc w:val="center"/>
              <w:rPr>
                <w:b/>
                <w:sz w:val="28"/>
                <w:szCs w:val="28"/>
              </w:rPr>
            </w:pPr>
          </w:p>
        </w:tc>
        <w:tc>
          <w:tcPr>
            <w:tcW w:w="3969" w:type="dxa"/>
          </w:tcPr>
          <w:p w14:paraId="2C26A659" w14:textId="77777777" w:rsidR="00222E0C" w:rsidRPr="00083B7B" w:rsidRDefault="00222E0C" w:rsidP="005533DE">
            <w:pPr>
              <w:jc w:val="center"/>
              <w:rPr>
                <w:b/>
                <w:sz w:val="28"/>
                <w:szCs w:val="28"/>
              </w:rPr>
            </w:pPr>
            <w:r w:rsidRPr="00083B7B">
              <w:rPr>
                <w:b/>
                <w:color w:val="231F20"/>
                <w:spacing w:val="-2"/>
                <w:sz w:val="28"/>
                <w:szCs w:val="28"/>
              </w:rPr>
              <w:t>Implementation</w:t>
            </w:r>
          </w:p>
        </w:tc>
        <w:tc>
          <w:tcPr>
            <w:tcW w:w="1276" w:type="dxa"/>
          </w:tcPr>
          <w:p w14:paraId="61C87DDF" w14:textId="0C4469D7" w:rsidR="00222E0C" w:rsidRPr="00083B7B" w:rsidRDefault="00222E0C" w:rsidP="005533DE">
            <w:pPr>
              <w:jc w:val="center"/>
              <w:rPr>
                <w:b/>
                <w:sz w:val="28"/>
                <w:szCs w:val="28"/>
              </w:rPr>
            </w:pPr>
            <w:r w:rsidRPr="00083B7B">
              <w:rPr>
                <w:b/>
                <w:sz w:val="28"/>
                <w:szCs w:val="28"/>
              </w:rPr>
              <w:t>Cost</w:t>
            </w:r>
          </w:p>
        </w:tc>
        <w:tc>
          <w:tcPr>
            <w:tcW w:w="3969" w:type="dxa"/>
          </w:tcPr>
          <w:p w14:paraId="6391B02C" w14:textId="130EEDBC" w:rsidR="00222E0C" w:rsidRPr="00083B7B" w:rsidRDefault="00222E0C" w:rsidP="005533DE">
            <w:pPr>
              <w:jc w:val="center"/>
              <w:rPr>
                <w:b/>
                <w:sz w:val="28"/>
                <w:szCs w:val="28"/>
              </w:rPr>
            </w:pPr>
            <w:r>
              <w:rPr>
                <w:b/>
                <w:sz w:val="28"/>
                <w:szCs w:val="28"/>
              </w:rPr>
              <w:t>Impact</w:t>
            </w:r>
          </w:p>
        </w:tc>
        <w:tc>
          <w:tcPr>
            <w:tcW w:w="2977" w:type="dxa"/>
          </w:tcPr>
          <w:p w14:paraId="672071DB" w14:textId="3ED1279B" w:rsidR="00222E0C" w:rsidRPr="00083B7B" w:rsidRDefault="00222E0C" w:rsidP="005533DE">
            <w:pPr>
              <w:jc w:val="center"/>
              <w:rPr>
                <w:b/>
                <w:sz w:val="28"/>
                <w:szCs w:val="28"/>
              </w:rPr>
            </w:pPr>
            <w:r>
              <w:rPr>
                <w:b/>
                <w:sz w:val="28"/>
                <w:szCs w:val="28"/>
              </w:rPr>
              <w:t>Sustainability</w:t>
            </w:r>
          </w:p>
          <w:p w14:paraId="62BCD1A6" w14:textId="77777777" w:rsidR="00222E0C" w:rsidRPr="00083B7B" w:rsidRDefault="00222E0C" w:rsidP="005533DE">
            <w:pPr>
              <w:jc w:val="center"/>
              <w:rPr>
                <w:b/>
                <w:sz w:val="28"/>
                <w:szCs w:val="28"/>
              </w:rPr>
            </w:pPr>
          </w:p>
        </w:tc>
      </w:tr>
      <w:tr w:rsidR="00222E0C" w14:paraId="4D73B4A3" w14:textId="77777777" w:rsidTr="009F3999">
        <w:tc>
          <w:tcPr>
            <w:tcW w:w="2972" w:type="dxa"/>
          </w:tcPr>
          <w:p w14:paraId="4F7419ED" w14:textId="2ED28C8D" w:rsidR="00222E0C" w:rsidRDefault="00222E0C" w:rsidP="005533DE">
            <w:r w:rsidRPr="00135BDF">
              <w:rPr>
                <w:rFonts w:asciiTheme="minorHAnsi" w:hAnsiTheme="minorHAnsi" w:cstheme="minorHAnsi"/>
                <w:sz w:val="24"/>
                <w:szCs w:val="24"/>
              </w:rPr>
              <w:t>To increase number of children taking part in competitive sport – both inter and intra school</w:t>
            </w:r>
            <w:r w:rsidR="00AA5895">
              <w:rPr>
                <w:rFonts w:asciiTheme="minorHAnsi" w:hAnsiTheme="minorHAnsi" w:cstheme="minorHAnsi"/>
                <w:sz w:val="24"/>
                <w:szCs w:val="24"/>
              </w:rPr>
              <w:t>.</w:t>
            </w:r>
          </w:p>
        </w:tc>
        <w:tc>
          <w:tcPr>
            <w:tcW w:w="3969" w:type="dxa"/>
          </w:tcPr>
          <w:p w14:paraId="341372F0" w14:textId="161FC1E8" w:rsidR="00222E0C" w:rsidRDefault="009045A6" w:rsidP="005533DE">
            <w:r>
              <w:t>Ensure that our pupils have the skills to take part in competitions alongside pupils from larger schools</w:t>
            </w:r>
          </w:p>
        </w:tc>
        <w:tc>
          <w:tcPr>
            <w:tcW w:w="1276" w:type="dxa"/>
          </w:tcPr>
          <w:p w14:paraId="692D32DB" w14:textId="434F0584" w:rsidR="00222E0C" w:rsidRDefault="00AA5895" w:rsidP="005533DE">
            <w:r>
              <w:t>£</w:t>
            </w:r>
            <w:r w:rsidR="009F3999">
              <w:t>40</w:t>
            </w:r>
            <w:r w:rsidR="00CF776B">
              <w:t xml:space="preserve"> (entry into swimming gala)</w:t>
            </w:r>
          </w:p>
        </w:tc>
        <w:tc>
          <w:tcPr>
            <w:tcW w:w="3969" w:type="dxa"/>
          </w:tcPr>
          <w:p w14:paraId="0604FB51" w14:textId="5C6DBC1E" w:rsidR="00222E0C" w:rsidRDefault="00AA5895" w:rsidP="005533DE">
            <w:r>
              <w:t>Our football team received high quality coaching throughout the year meaning that they were able to compete alongside other schools at all tournaments. Our netball team were the same. A number of our children also took part in a KS2 Swimming Gala.</w:t>
            </w:r>
          </w:p>
        </w:tc>
        <w:tc>
          <w:tcPr>
            <w:tcW w:w="2977" w:type="dxa"/>
          </w:tcPr>
          <w:p w14:paraId="0829FA4B" w14:textId="549AC5DD" w:rsidR="00222E0C" w:rsidRDefault="00CF776B" w:rsidP="005533DE">
            <w:r>
              <w:t>Work alongside our coaches to ensure that we can offer similar opportunities next year too.</w:t>
            </w:r>
          </w:p>
        </w:tc>
      </w:tr>
      <w:tr w:rsidR="00222E0C" w14:paraId="52241768" w14:textId="77777777" w:rsidTr="009F3999">
        <w:tc>
          <w:tcPr>
            <w:tcW w:w="2972" w:type="dxa"/>
          </w:tcPr>
          <w:p w14:paraId="05CC41B0" w14:textId="2697D730" w:rsidR="00222E0C" w:rsidRDefault="00C53941" w:rsidP="005533DE">
            <w:r>
              <w:t>To e</w:t>
            </w:r>
            <w:r w:rsidR="00222E0C">
              <w:t>nsure that our pupils have the same opportunities as those who attend a large school and ensure that they experience taking part in large competitions and tournaments.</w:t>
            </w:r>
          </w:p>
        </w:tc>
        <w:tc>
          <w:tcPr>
            <w:tcW w:w="3969" w:type="dxa"/>
          </w:tcPr>
          <w:p w14:paraId="0800AB2C" w14:textId="49D97EC9" w:rsidR="00222E0C" w:rsidRDefault="00222E0C" w:rsidP="005533DE">
            <w:r>
              <w:t xml:space="preserve">Work with 3 other local small schools to </w:t>
            </w:r>
            <w:proofErr w:type="spellStart"/>
            <w:r>
              <w:t>organise</w:t>
            </w:r>
            <w:proofErr w:type="spellEnd"/>
            <w:r>
              <w:t xml:space="preserve"> inter-school competitions in football, multi-sports and cross-country and cricket </w:t>
            </w:r>
          </w:p>
        </w:tc>
        <w:tc>
          <w:tcPr>
            <w:tcW w:w="1276" w:type="dxa"/>
          </w:tcPr>
          <w:p w14:paraId="1CB36D3C" w14:textId="20AA4862" w:rsidR="00222E0C" w:rsidRDefault="009F3999" w:rsidP="005533DE">
            <w:r>
              <w:t>£200</w:t>
            </w:r>
            <w:r w:rsidR="00CF776B">
              <w:t xml:space="preserve"> (charge to put in the pot to cover medals, trophies, Kickstart)</w:t>
            </w:r>
          </w:p>
        </w:tc>
        <w:tc>
          <w:tcPr>
            <w:tcW w:w="3969" w:type="dxa"/>
          </w:tcPr>
          <w:p w14:paraId="2A725DC1" w14:textId="17668652" w:rsidR="00222E0C" w:rsidRDefault="009045A6" w:rsidP="005533DE">
            <w:r>
              <w:t>Our school went on to achieve very high standards as a result of their specialist coaching. The children developed their confidence working with others, being around large groups and competing. They also made new friends, some of whom will be attending the same secondary school.</w:t>
            </w:r>
          </w:p>
        </w:tc>
        <w:tc>
          <w:tcPr>
            <w:tcW w:w="2977" w:type="dxa"/>
          </w:tcPr>
          <w:p w14:paraId="00838F7B" w14:textId="2E456A16" w:rsidR="00222E0C" w:rsidRDefault="009045A6" w:rsidP="005533DE">
            <w:r>
              <w:t xml:space="preserve">This is now set up as an annual event with an activity scheduled at least each term. Kickstart are supporting us with this and they provide medals and trophies too. </w:t>
            </w:r>
          </w:p>
        </w:tc>
      </w:tr>
      <w:tr w:rsidR="00C53941" w14:paraId="0295915C" w14:textId="77777777" w:rsidTr="009F3999">
        <w:tc>
          <w:tcPr>
            <w:tcW w:w="2972" w:type="dxa"/>
          </w:tcPr>
          <w:p w14:paraId="20697BAE" w14:textId="3E78BC98" w:rsidR="00C53941" w:rsidRDefault="00C53941" w:rsidP="005533DE">
            <w:r>
              <w:t>To ensure that Sports Day has competitive elements</w:t>
            </w:r>
          </w:p>
        </w:tc>
        <w:tc>
          <w:tcPr>
            <w:tcW w:w="3969" w:type="dxa"/>
          </w:tcPr>
          <w:p w14:paraId="09BA7F6E" w14:textId="0EB82CA5" w:rsidR="00C53941" w:rsidRDefault="00C53941" w:rsidP="005533DE">
            <w:r>
              <w:t>Sports Day to be planned alongside the pupils and to ensure that it has competitive elements built into it so that all pupils experience comp</w:t>
            </w:r>
            <w:r w:rsidR="00CF776B">
              <w:t>etition.</w:t>
            </w:r>
          </w:p>
        </w:tc>
        <w:tc>
          <w:tcPr>
            <w:tcW w:w="1276" w:type="dxa"/>
          </w:tcPr>
          <w:p w14:paraId="52B761CC" w14:textId="77777777" w:rsidR="00C53941" w:rsidRDefault="00C53941" w:rsidP="005533DE"/>
        </w:tc>
        <w:tc>
          <w:tcPr>
            <w:tcW w:w="3969" w:type="dxa"/>
          </w:tcPr>
          <w:p w14:paraId="602FA9D9" w14:textId="42655ABB" w:rsidR="00C53941" w:rsidRDefault="00CF776B" w:rsidP="005533DE">
            <w:r>
              <w:t>Sports Day worked well due to the mix of activities which meant that all pupils were able to engage.</w:t>
            </w:r>
          </w:p>
        </w:tc>
        <w:tc>
          <w:tcPr>
            <w:tcW w:w="2977" w:type="dxa"/>
          </w:tcPr>
          <w:p w14:paraId="1F93C266" w14:textId="76DBE3D8" w:rsidR="00C53941" w:rsidRDefault="00CF776B" w:rsidP="005533DE">
            <w:r>
              <w:t>Plan for similar activities to feature next year.</w:t>
            </w:r>
          </w:p>
        </w:tc>
      </w:tr>
    </w:tbl>
    <w:p w14:paraId="0F9214E8" w14:textId="1B468F80" w:rsidR="006A6BB4" w:rsidRDefault="006A6BB4">
      <w:pPr>
        <w:rPr>
          <w:rFonts w:ascii="Times New Roman"/>
          <w:sz w:val="24"/>
        </w:rPr>
        <w:sectPr w:rsidR="006A6BB4" w:rsidSect="00083B7B">
          <w:pgSz w:w="16840" w:h="11910" w:orient="landscape"/>
          <w:pgMar w:top="420" w:right="599" w:bottom="780" w:left="851" w:header="0" w:footer="440" w:gutter="0"/>
          <w:cols w:space="720"/>
        </w:sectPr>
      </w:pPr>
    </w:p>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pPr w:leftFromText="180" w:rightFromText="180" w:vertAnchor="text" w:horzAnchor="page" w:tblpX="841" w:tblpY="-1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F776B" w14:paraId="781F1914" w14:textId="77777777" w:rsidTr="00CF776B">
        <w:trPr>
          <w:trHeight w:val="463"/>
        </w:trPr>
        <w:tc>
          <w:tcPr>
            <w:tcW w:w="7660" w:type="dxa"/>
            <w:gridSpan w:val="2"/>
          </w:tcPr>
          <w:p w14:paraId="4D094815" w14:textId="77777777" w:rsidR="00CF776B" w:rsidRDefault="00CF776B" w:rsidP="00CF776B">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CF776B" w14:paraId="345059C1" w14:textId="77777777" w:rsidTr="00CF776B">
        <w:trPr>
          <w:trHeight w:val="452"/>
        </w:trPr>
        <w:tc>
          <w:tcPr>
            <w:tcW w:w="1708" w:type="dxa"/>
          </w:tcPr>
          <w:p w14:paraId="5C121118" w14:textId="77777777" w:rsidR="00CF776B" w:rsidRDefault="00CF776B" w:rsidP="00CF776B">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3C26B73C" w14:textId="6D6D5645" w:rsidR="00CF776B" w:rsidRDefault="00CF776B" w:rsidP="00CF776B">
            <w:pPr>
              <w:pStyle w:val="TableParagraph"/>
              <w:ind w:left="0"/>
              <w:rPr>
                <w:rFonts w:ascii="Times New Roman"/>
              </w:rPr>
            </w:pPr>
            <w:r>
              <w:rPr>
                <w:rFonts w:ascii="Times New Roman"/>
              </w:rPr>
              <w:t>Alicia Bellshaw</w:t>
            </w:r>
          </w:p>
        </w:tc>
      </w:tr>
      <w:tr w:rsidR="00CF776B" w14:paraId="15F8F40D" w14:textId="77777777" w:rsidTr="00CF776B">
        <w:trPr>
          <w:trHeight w:val="432"/>
        </w:trPr>
        <w:tc>
          <w:tcPr>
            <w:tcW w:w="1708" w:type="dxa"/>
          </w:tcPr>
          <w:p w14:paraId="09901C9B" w14:textId="77777777" w:rsidR="00CF776B" w:rsidRDefault="00CF776B" w:rsidP="00CF776B">
            <w:pPr>
              <w:pStyle w:val="TableParagraph"/>
              <w:spacing w:before="21"/>
              <w:rPr>
                <w:sz w:val="24"/>
              </w:rPr>
            </w:pPr>
            <w:r>
              <w:rPr>
                <w:color w:val="231F20"/>
                <w:spacing w:val="-4"/>
                <w:sz w:val="24"/>
              </w:rPr>
              <w:t>Date:</w:t>
            </w:r>
          </w:p>
        </w:tc>
        <w:tc>
          <w:tcPr>
            <w:tcW w:w="5952" w:type="dxa"/>
          </w:tcPr>
          <w:p w14:paraId="78A61177" w14:textId="245502CC" w:rsidR="00CF776B" w:rsidRDefault="00CF776B" w:rsidP="00CF776B">
            <w:pPr>
              <w:pStyle w:val="TableParagraph"/>
              <w:ind w:left="0"/>
              <w:rPr>
                <w:rFonts w:ascii="Times New Roman"/>
              </w:rPr>
            </w:pPr>
            <w:r>
              <w:rPr>
                <w:rFonts w:ascii="Times New Roman"/>
              </w:rPr>
              <w:t>July 2023</w:t>
            </w:r>
          </w:p>
        </w:tc>
      </w:tr>
      <w:tr w:rsidR="00CF776B" w14:paraId="787842B9" w14:textId="77777777" w:rsidTr="00CF776B">
        <w:trPr>
          <w:trHeight w:val="461"/>
        </w:trPr>
        <w:tc>
          <w:tcPr>
            <w:tcW w:w="1708" w:type="dxa"/>
          </w:tcPr>
          <w:p w14:paraId="0AB746E8" w14:textId="77777777" w:rsidR="00CF776B" w:rsidRDefault="00CF776B" w:rsidP="00CF776B">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3427DDE4" w14:textId="3DB7D013" w:rsidR="00CF776B" w:rsidRDefault="00CF776B" w:rsidP="00CF776B">
            <w:pPr>
              <w:pStyle w:val="TableParagraph"/>
              <w:ind w:left="0"/>
              <w:rPr>
                <w:rFonts w:ascii="Times New Roman"/>
              </w:rPr>
            </w:pPr>
            <w:r>
              <w:rPr>
                <w:rFonts w:ascii="Times New Roman"/>
              </w:rPr>
              <w:t>Alicia Bellshaw</w:t>
            </w:r>
          </w:p>
        </w:tc>
      </w:tr>
      <w:tr w:rsidR="00CF776B" w14:paraId="539F9A56" w14:textId="77777777" w:rsidTr="00CF776B">
        <w:trPr>
          <w:trHeight w:val="451"/>
        </w:trPr>
        <w:tc>
          <w:tcPr>
            <w:tcW w:w="1708" w:type="dxa"/>
          </w:tcPr>
          <w:p w14:paraId="38A4BDAD" w14:textId="77777777" w:rsidR="00CF776B" w:rsidRDefault="00CF776B" w:rsidP="00CF776B">
            <w:pPr>
              <w:pStyle w:val="TableParagraph"/>
              <w:spacing w:before="21"/>
              <w:rPr>
                <w:sz w:val="24"/>
              </w:rPr>
            </w:pPr>
            <w:r>
              <w:rPr>
                <w:color w:val="231F20"/>
                <w:spacing w:val="-4"/>
                <w:sz w:val="24"/>
              </w:rPr>
              <w:t>Date:</w:t>
            </w:r>
          </w:p>
        </w:tc>
        <w:tc>
          <w:tcPr>
            <w:tcW w:w="5952" w:type="dxa"/>
          </w:tcPr>
          <w:p w14:paraId="230D631A" w14:textId="51F5BE05" w:rsidR="00CF776B" w:rsidRDefault="00CF776B" w:rsidP="00CF776B">
            <w:pPr>
              <w:pStyle w:val="TableParagraph"/>
              <w:ind w:left="0"/>
              <w:rPr>
                <w:rFonts w:ascii="Times New Roman"/>
              </w:rPr>
            </w:pPr>
            <w:r>
              <w:rPr>
                <w:rFonts w:ascii="Times New Roman"/>
              </w:rPr>
              <w:t>July 2023</w:t>
            </w:r>
          </w:p>
        </w:tc>
      </w:tr>
      <w:tr w:rsidR="00CF776B" w14:paraId="1AAEF766" w14:textId="77777777" w:rsidTr="00CF776B">
        <w:trPr>
          <w:trHeight w:val="451"/>
        </w:trPr>
        <w:tc>
          <w:tcPr>
            <w:tcW w:w="1708" w:type="dxa"/>
          </w:tcPr>
          <w:p w14:paraId="2CF0B06E" w14:textId="77777777" w:rsidR="00CF776B" w:rsidRDefault="00CF776B" w:rsidP="00CF776B">
            <w:pPr>
              <w:pStyle w:val="TableParagraph"/>
              <w:spacing w:before="21"/>
              <w:rPr>
                <w:sz w:val="24"/>
              </w:rPr>
            </w:pPr>
            <w:r>
              <w:rPr>
                <w:color w:val="231F20"/>
                <w:spacing w:val="-2"/>
                <w:sz w:val="24"/>
              </w:rPr>
              <w:t>Governor:</w:t>
            </w:r>
          </w:p>
        </w:tc>
        <w:tc>
          <w:tcPr>
            <w:tcW w:w="5952" w:type="dxa"/>
          </w:tcPr>
          <w:p w14:paraId="28AD47FA" w14:textId="77777777" w:rsidR="00CF776B" w:rsidRDefault="00CF776B" w:rsidP="00CF776B">
            <w:pPr>
              <w:pStyle w:val="TableParagraph"/>
              <w:ind w:left="0"/>
              <w:rPr>
                <w:rFonts w:ascii="Times New Roman"/>
              </w:rPr>
            </w:pPr>
          </w:p>
        </w:tc>
      </w:tr>
      <w:tr w:rsidR="00CF776B" w14:paraId="25382BC4" w14:textId="77777777" w:rsidTr="00CF776B">
        <w:trPr>
          <w:trHeight w:val="451"/>
        </w:trPr>
        <w:tc>
          <w:tcPr>
            <w:tcW w:w="1708" w:type="dxa"/>
          </w:tcPr>
          <w:p w14:paraId="4555B2A9" w14:textId="77777777" w:rsidR="00CF776B" w:rsidRDefault="00CF776B" w:rsidP="00CF776B">
            <w:pPr>
              <w:pStyle w:val="TableParagraph"/>
              <w:spacing w:before="21"/>
              <w:rPr>
                <w:sz w:val="24"/>
              </w:rPr>
            </w:pPr>
            <w:r>
              <w:rPr>
                <w:color w:val="231F20"/>
                <w:spacing w:val="-4"/>
                <w:sz w:val="24"/>
              </w:rPr>
              <w:t>Date:</w:t>
            </w:r>
          </w:p>
        </w:tc>
        <w:tc>
          <w:tcPr>
            <w:tcW w:w="5952" w:type="dxa"/>
          </w:tcPr>
          <w:p w14:paraId="03B3D67D" w14:textId="77777777" w:rsidR="00CF776B" w:rsidRDefault="00CF776B" w:rsidP="00CF776B">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A383" w14:textId="77777777" w:rsidR="00C451CA" w:rsidRDefault="00C451CA">
      <w:r>
        <w:separator/>
      </w:r>
    </w:p>
  </w:endnote>
  <w:endnote w:type="continuationSeparator" w:id="0">
    <w:p w14:paraId="6A8E0A6C" w14:textId="77777777" w:rsidR="00C451CA" w:rsidRDefault="00C4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7F56D990" w:rsidR="000E0A50" w:rsidRPr="002F33E2" w:rsidRDefault="000E0A50" w:rsidP="002F3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2BE2" w14:textId="77777777" w:rsidR="00C451CA" w:rsidRDefault="00C451CA">
      <w:r>
        <w:separator/>
      </w:r>
    </w:p>
  </w:footnote>
  <w:footnote w:type="continuationSeparator" w:id="0">
    <w:p w14:paraId="5ED9825C" w14:textId="77777777" w:rsidR="00C451CA" w:rsidRDefault="00C45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83B7B"/>
    <w:rsid w:val="000E0A50"/>
    <w:rsid w:val="00171E2E"/>
    <w:rsid w:val="001F3597"/>
    <w:rsid w:val="00222E0C"/>
    <w:rsid w:val="00282FD4"/>
    <w:rsid w:val="002F33E2"/>
    <w:rsid w:val="003A6367"/>
    <w:rsid w:val="005329C4"/>
    <w:rsid w:val="0059432E"/>
    <w:rsid w:val="006A6BB4"/>
    <w:rsid w:val="00806946"/>
    <w:rsid w:val="009045A6"/>
    <w:rsid w:val="0096359B"/>
    <w:rsid w:val="009F3999"/>
    <w:rsid w:val="00AA5895"/>
    <w:rsid w:val="00B20E52"/>
    <w:rsid w:val="00B32738"/>
    <w:rsid w:val="00C167E5"/>
    <w:rsid w:val="00C451CA"/>
    <w:rsid w:val="00C53941"/>
    <w:rsid w:val="00C9407C"/>
    <w:rsid w:val="00CD0B3C"/>
    <w:rsid w:val="00CF776B"/>
    <w:rsid w:val="00D43A1B"/>
    <w:rsid w:val="00D45F7D"/>
    <w:rsid w:val="00DA431A"/>
    <w:rsid w:val="00E25E90"/>
    <w:rsid w:val="00F26641"/>
    <w:rsid w:val="00F57237"/>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2F33E2"/>
    <w:pPr>
      <w:tabs>
        <w:tab w:val="center" w:pos="4513"/>
        <w:tab w:val="right" w:pos="9026"/>
      </w:tabs>
    </w:pPr>
  </w:style>
  <w:style w:type="character" w:customStyle="1" w:styleId="HeaderChar">
    <w:name w:val="Header Char"/>
    <w:basedOn w:val="DefaultParagraphFont"/>
    <w:link w:val="Header"/>
    <w:uiPriority w:val="99"/>
    <w:rsid w:val="002F33E2"/>
    <w:rPr>
      <w:rFonts w:ascii="Calibri" w:eastAsia="Calibri" w:hAnsi="Calibri" w:cs="Calibri"/>
    </w:rPr>
  </w:style>
  <w:style w:type="paragraph" w:styleId="Footer">
    <w:name w:val="footer"/>
    <w:basedOn w:val="Normal"/>
    <w:link w:val="FooterChar"/>
    <w:uiPriority w:val="99"/>
    <w:unhideWhenUsed/>
    <w:rsid w:val="002F33E2"/>
    <w:pPr>
      <w:tabs>
        <w:tab w:val="center" w:pos="4513"/>
        <w:tab w:val="right" w:pos="9026"/>
      </w:tabs>
    </w:pPr>
  </w:style>
  <w:style w:type="character" w:customStyle="1" w:styleId="FooterChar">
    <w:name w:val="Footer Char"/>
    <w:basedOn w:val="DefaultParagraphFont"/>
    <w:link w:val="Footer"/>
    <w:uiPriority w:val="99"/>
    <w:rsid w:val="002F33E2"/>
    <w:rPr>
      <w:rFonts w:ascii="Calibri" w:eastAsia="Calibri" w:hAnsi="Calibri" w:cs="Calibri"/>
    </w:rPr>
  </w:style>
  <w:style w:type="table" w:styleId="TableGrid">
    <w:name w:val="Table Grid"/>
    <w:basedOn w:val="TableNormal"/>
    <w:uiPriority w:val="39"/>
    <w:rsid w:val="002F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Kettleshulme St James Admin</cp:lastModifiedBy>
  <cp:revision>2</cp:revision>
  <dcterms:created xsi:type="dcterms:W3CDTF">2023-09-05T13:24:00Z</dcterms:created>
  <dcterms:modified xsi:type="dcterms:W3CDTF">2023-09-05T13:24:00Z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